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9A063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9A063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9A0637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 xml:space="preserve">Должность руководителя образовательной организации  </w:t>
            </w:r>
          </w:p>
        </w:tc>
      </w:tr>
      <w:tr w:rsidR="009A063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>______________И.О. Фамилия</w:t>
            </w:r>
          </w:p>
        </w:tc>
      </w:tr>
      <w:tr w:rsidR="009A063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>«___» ____________ 20__г.</w:t>
            </w:r>
          </w:p>
        </w:tc>
      </w:tr>
    </w:tbl>
    <w:p w:rsidR="009A0637" w:rsidRDefault="009A06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«Использование </w:t>
      </w:r>
      <w:proofErr w:type="spellStart"/>
      <w:r>
        <w:rPr>
          <w:b/>
          <w:bCs/>
          <w:sz w:val="28"/>
          <w:szCs w:val="28"/>
          <w:lang w:val="ru-RU"/>
        </w:rPr>
        <w:t>Smart</w:t>
      </w:r>
      <w:proofErr w:type="spellEnd"/>
      <w:r>
        <w:rPr>
          <w:b/>
          <w:bCs/>
          <w:sz w:val="28"/>
          <w:szCs w:val="28"/>
          <w:lang w:val="ru-RU"/>
        </w:rPr>
        <w:t xml:space="preserve">-технологии в начальном образовании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«Преподавание в младших классах»)» </w:t>
      </w: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rPr>
          <w:b/>
          <w:bCs/>
          <w:sz w:val="28"/>
          <w:szCs w:val="28"/>
          <w:lang w:val="ru-RU"/>
        </w:rPr>
      </w:pP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:rsidR="009A0637" w:rsidRDefault="008C5725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:rsidR="009A0637" w:rsidRPr="00CE3DF6" w:rsidRDefault="009A0637">
      <w:pPr>
        <w:rPr>
          <w:lang w:val="ru-RU"/>
        </w:rPr>
        <w:sectPr w:rsidR="009A0637" w:rsidRPr="00CE3DF6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:rsidR="009A0637" w:rsidRDefault="008C57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«Использование </w:t>
      </w:r>
      <w:proofErr w:type="spellStart"/>
      <w:r>
        <w:rPr>
          <w:b/>
          <w:bCs/>
          <w:sz w:val="28"/>
          <w:szCs w:val="28"/>
          <w:lang w:val="ru-RU"/>
        </w:rPr>
        <w:t>Smart</w:t>
      </w:r>
      <w:proofErr w:type="spellEnd"/>
      <w:r>
        <w:rPr>
          <w:b/>
          <w:bCs/>
          <w:sz w:val="28"/>
          <w:szCs w:val="28"/>
          <w:lang w:val="ru-RU"/>
        </w:rPr>
        <w:t xml:space="preserve">-технологии в начальном образовании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«Преподавание в младших классах»)» </w:t>
      </w:r>
    </w:p>
    <w:p w:rsidR="009A0637" w:rsidRDefault="009A0637">
      <w:pPr>
        <w:jc w:val="center"/>
        <w:rPr>
          <w:b/>
          <w:bCs/>
          <w:sz w:val="28"/>
          <w:szCs w:val="28"/>
          <w:lang w:val="ru-RU"/>
        </w:rPr>
      </w:pPr>
    </w:p>
    <w:p w:rsidR="009A0637" w:rsidRDefault="009A0637">
      <w:pPr>
        <w:rPr>
          <w:b/>
          <w:bCs/>
          <w:sz w:val="28"/>
          <w:szCs w:val="28"/>
          <w:lang w:val="ru-RU"/>
        </w:rPr>
      </w:pPr>
    </w:p>
    <w:p w:rsidR="009A0637" w:rsidRDefault="008C5725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9A0637" w:rsidRDefault="008C5725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«Преподавание в младших классах».</w:t>
      </w:r>
    </w:p>
    <w:p w:rsidR="009A0637" w:rsidRDefault="009A0637">
      <w:pPr>
        <w:pStyle w:val="a6"/>
        <w:ind w:left="851"/>
        <w:jc w:val="both"/>
        <w:rPr>
          <w:lang w:val="ru-RU"/>
        </w:rPr>
      </w:pPr>
    </w:p>
    <w:p w:rsidR="009A0637" w:rsidRDefault="008C5725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:rsidR="009A0637" w:rsidRDefault="008C5725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9A0637" w:rsidRDefault="009A0637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A0637" w:rsidRPr="00443DB1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>
            <w:pPr>
              <w:jc w:val="center"/>
              <w:rPr>
                <w:b/>
                <w:bCs/>
                <w:lang w:val="ru-RU"/>
              </w:rPr>
            </w:pPr>
          </w:p>
          <w:p w:rsidR="009A0637" w:rsidRPr="00CE3DF6" w:rsidRDefault="008C5725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9A0637" w:rsidRPr="00443DB1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в учебном процессе образовательных программ начального общего образования с использованием современных психолого-педагогических методов, ориентированных на формирование и развитие учебной деятельности обучающихся</w:t>
            </w:r>
          </w:p>
        </w:tc>
      </w:tr>
      <w:tr w:rsidR="009A0637" w:rsidRPr="00443DB1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 современных педагогических технологий, соответствующих возрастным особенностям обучающихся и отражающих специфику предметной области</w:t>
            </w:r>
          </w:p>
        </w:tc>
      </w:tr>
      <w:tr w:rsidR="009A0637" w:rsidRPr="00443DB1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 современных средств ИКТ в образовательной деятельности</w:t>
            </w:r>
          </w:p>
        </w:tc>
      </w:tr>
      <w:tr w:rsidR="009A0637" w:rsidRPr="00443DB1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охраны жизни и </w:t>
            </w:r>
            <w:proofErr w:type="gramStart"/>
            <w:r>
              <w:rPr>
                <w:lang w:val="ru-RU"/>
              </w:rPr>
              <w:t>здоровья</w:t>
            </w:r>
            <w:proofErr w:type="gramEnd"/>
            <w:r>
              <w:rPr>
                <w:lang w:val="ru-RU"/>
              </w:rPr>
              <w:t xml:space="preserve"> обучающихся во время образовательного процесса</w:t>
            </w:r>
          </w:p>
        </w:tc>
      </w:tr>
    </w:tbl>
    <w:p w:rsidR="009A0637" w:rsidRDefault="009A0637">
      <w:pPr>
        <w:widowControl w:val="0"/>
        <w:spacing w:before="120" w:after="120"/>
        <w:ind w:left="108" w:hanging="108"/>
        <w:jc w:val="both"/>
        <w:rPr>
          <w:lang w:val="ru-RU"/>
        </w:rPr>
      </w:pPr>
    </w:p>
    <w:p w:rsidR="009A0637" w:rsidRDefault="009A0637">
      <w:pPr>
        <w:widowControl w:val="0"/>
        <w:spacing w:before="120" w:after="120"/>
        <w:jc w:val="both"/>
        <w:rPr>
          <w:lang w:val="ru-RU"/>
        </w:rPr>
      </w:pPr>
    </w:p>
    <w:p w:rsidR="009A0637" w:rsidRDefault="009A0637">
      <w:pPr>
        <w:ind w:firstLine="851"/>
        <w:jc w:val="both"/>
        <w:rPr>
          <w:lang w:val="ru-RU"/>
        </w:rPr>
      </w:pPr>
    </w:p>
    <w:p w:rsidR="009A0637" w:rsidRDefault="008C5725">
      <w:pPr>
        <w:ind w:firstLine="851"/>
        <w:jc w:val="both"/>
        <w:rPr>
          <w:lang w:val="ru-RU"/>
        </w:rPr>
      </w:pPr>
      <w:r>
        <w:rPr>
          <w:lang w:val="ru-RU"/>
        </w:rPr>
        <w:t xml:space="preserve">Программа разработана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9A0637" w:rsidRDefault="008C5725">
      <w:pPr>
        <w:ind w:firstLine="851"/>
        <w:jc w:val="both"/>
        <w:rPr>
          <w:lang w:val="ru-RU"/>
        </w:rPr>
      </w:pPr>
      <w:r>
        <w:rPr>
          <w:lang w:val="ru-RU"/>
        </w:rPr>
        <w:t xml:space="preserve">- спецификацией стандартов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«Преподавание в младших классах»;</w:t>
      </w:r>
    </w:p>
    <w:p w:rsidR="009A0637" w:rsidRDefault="008C5725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9A0637" w:rsidRDefault="009A0637">
      <w:pPr>
        <w:ind w:firstLine="851"/>
        <w:jc w:val="both"/>
        <w:rPr>
          <w:lang w:val="ru-RU"/>
        </w:rPr>
      </w:pPr>
    </w:p>
    <w:p w:rsidR="009A0637" w:rsidRDefault="008C5725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9A0637" w:rsidRDefault="009A0637">
      <w:pPr>
        <w:ind w:firstLine="851"/>
        <w:jc w:val="both"/>
        <w:rPr>
          <w:lang w:val="ru-RU"/>
        </w:rPr>
      </w:pPr>
    </w:p>
    <w:p w:rsidR="009A0637" w:rsidRDefault="008C5725">
      <w:pPr>
        <w:pStyle w:val="a6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Требования к результатам освоения программы</w:t>
      </w:r>
    </w:p>
    <w:p w:rsidR="009A0637" w:rsidRDefault="008C5725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9A0637" w:rsidRDefault="008C5725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:rsidR="009A0637" w:rsidRDefault="008C5725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знать: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 xml:space="preserve">требования профессионального стандарта педагога и компоненты общепедагогической </w:t>
      </w:r>
      <w:proofErr w:type="gramStart"/>
      <w:r>
        <w:rPr>
          <w:lang w:val="ru-RU"/>
        </w:rPr>
        <w:t>ИКТ-компетентности</w:t>
      </w:r>
      <w:proofErr w:type="gramEnd"/>
      <w:r>
        <w:rPr>
          <w:lang w:val="ru-RU"/>
        </w:rPr>
        <w:t>.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составляющие мультимедийной информационной среды учебного процесса и нормативно-правовое обеспечение использования цифровых мультимедийных материалов.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возможности и критерии выбора программных сре</w:t>
      </w:r>
      <w:proofErr w:type="gramStart"/>
      <w:r>
        <w:rPr>
          <w:lang w:val="ru-RU"/>
        </w:rPr>
        <w:t>дств дл</w:t>
      </w:r>
      <w:proofErr w:type="gramEnd"/>
      <w:r>
        <w:rPr>
          <w:lang w:val="ru-RU"/>
        </w:rPr>
        <w:t>я решения профессиональных и образовательных задач.</w:t>
      </w:r>
    </w:p>
    <w:p w:rsidR="009A0637" w:rsidRDefault="009A0637">
      <w:pPr>
        <w:tabs>
          <w:tab w:val="left" w:pos="1134"/>
        </w:tabs>
        <w:ind w:firstLine="851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A0637" w:rsidRDefault="008C5725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осуществлять поиск, критический анализ и синтез информации, применять системный подход для решения поставленных задач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 особыми образовательными потребностями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выполнять самоанализ и анализ деятельности других педагогов.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работать с программными приложениями, позволяющими создавать мультимедийные объекты и продукты.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 xml:space="preserve">эффективно использовать современные информационные компьютерные средства и технологии для включения в учебный курс ресурсов разного вида, в том числе </w:t>
      </w:r>
      <w:proofErr w:type="spellStart"/>
      <w:r>
        <w:rPr>
          <w:lang w:val="ru-RU"/>
        </w:rPr>
        <w:t>медиаресурсов</w:t>
      </w:r>
      <w:proofErr w:type="spellEnd"/>
      <w:r>
        <w:rPr>
          <w:lang w:val="ru-RU"/>
        </w:rPr>
        <w:t>.</w:t>
      </w:r>
    </w:p>
    <w:p w:rsidR="009A0637" w:rsidRDefault="008C5725">
      <w:pPr>
        <w:numPr>
          <w:ilvl w:val="0"/>
          <w:numId w:val="7"/>
        </w:numPr>
        <w:jc w:val="both"/>
        <w:rPr>
          <w:rFonts w:ascii="Calibri" w:hAnsi="Calibri"/>
          <w:lang w:val="ru-RU"/>
        </w:rPr>
      </w:pPr>
      <w:r>
        <w:rPr>
          <w:lang w:val="ru-RU"/>
        </w:rPr>
        <w:t>работать с программно-техническими средствами для создания и применения мультимедиа.</w:t>
      </w:r>
    </w:p>
    <w:p w:rsidR="009A0637" w:rsidRDefault="008C5725">
      <w:pPr>
        <w:pStyle w:val="a6"/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9A0637" w:rsidRDefault="008C5725">
      <w:pPr>
        <w:ind w:firstLine="993"/>
        <w:jc w:val="both"/>
        <w:rPr>
          <w:lang w:val="ru-RU"/>
        </w:rPr>
      </w:pPr>
      <w:r>
        <w:rPr>
          <w:lang w:val="ru-RU"/>
        </w:rPr>
        <w:t xml:space="preserve">Категория слушателей: лица в возрасте 50-ти лет и старше, лица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возраста, имеющие среднее профессиональное образование и (или) высшее образование.</w:t>
      </w:r>
    </w:p>
    <w:p w:rsidR="009A0637" w:rsidRDefault="008C5725">
      <w:pPr>
        <w:ind w:firstLine="851"/>
        <w:jc w:val="both"/>
        <w:rPr>
          <w:lang w:val="ru-RU"/>
        </w:rPr>
      </w:pPr>
      <w:r>
        <w:rPr>
          <w:lang w:val="ru-RU"/>
        </w:rPr>
        <w:t xml:space="preserve">Трудоемкость обучения: 72 </w:t>
      </w:r>
      <w:proofErr w:type="gramStart"/>
      <w:r>
        <w:rPr>
          <w:lang w:val="ru-RU"/>
        </w:rPr>
        <w:t>академических</w:t>
      </w:r>
      <w:proofErr w:type="gramEnd"/>
      <w:r>
        <w:rPr>
          <w:lang w:val="ru-RU"/>
        </w:rPr>
        <w:t xml:space="preserve"> часа.</w:t>
      </w:r>
    </w:p>
    <w:p w:rsidR="009A0637" w:rsidRDefault="008C5725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очная.</w:t>
      </w:r>
    </w:p>
    <w:p w:rsidR="009A0637" w:rsidRPr="00CE3DF6" w:rsidRDefault="008C5725">
      <w:pPr>
        <w:rPr>
          <w:lang w:val="ru-RU"/>
        </w:rPr>
      </w:pPr>
      <w:r>
        <w:rPr>
          <w:rFonts w:ascii="Arial Unicode MS" w:hAnsi="Arial Unicode MS"/>
          <w:lang w:val="ru-RU"/>
        </w:rPr>
        <w:br w:type="page"/>
      </w:r>
    </w:p>
    <w:p w:rsidR="009A0637" w:rsidRDefault="008C5725">
      <w:pPr>
        <w:pStyle w:val="a6"/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3.1. Учебный план </w:t>
      </w:r>
    </w:p>
    <w:tbl>
      <w:tblPr>
        <w:tblStyle w:val="TableNormal"/>
        <w:tblW w:w="93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9A0637">
        <w:trPr>
          <w:trHeight w:val="3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9A0637">
        <w:trPr>
          <w:trHeight w:val="9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</w:tr>
      <w:tr w:rsidR="009A0637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9A0637">
        <w:trPr>
          <w:trHeight w:val="24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 xml:space="preserve">Модуль 1. Стандарты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и спецификация стандартов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 «Преподавание в младших классах».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2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3. 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8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Модуль 4. Использование мультимедийных и </w:t>
            </w:r>
            <w:proofErr w:type="spellStart"/>
            <w:r>
              <w:rPr>
                <w:lang w:val="ru-RU"/>
              </w:rPr>
              <w:t>Smart</w:t>
            </w:r>
            <w:proofErr w:type="spellEnd"/>
            <w:r>
              <w:rPr>
                <w:lang w:val="ru-RU"/>
              </w:rPr>
              <w:t xml:space="preserve"> технологий 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</w:t>
            </w:r>
            <w:r w:rsidR="00CE3DF6">
              <w:rPr>
                <w:lang w:val="ru-RU"/>
              </w:rPr>
              <w:t>квалификационн</w:t>
            </w:r>
            <w:r>
              <w:rPr>
                <w:lang w:val="ru-RU"/>
              </w:rPr>
              <w:t>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443DB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9A0637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A0637" w:rsidRDefault="008C5725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</w:tbl>
    <w:p w:rsidR="009A0637" w:rsidRDefault="009A0637">
      <w:pPr>
        <w:pStyle w:val="a6"/>
        <w:widowControl w:val="0"/>
        <w:numPr>
          <w:ilvl w:val="1"/>
          <w:numId w:val="9"/>
        </w:numPr>
        <w:jc w:val="both"/>
        <w:rPr>
          <w:lang w:val="ru-RU"/>
        </w:rPr>
      </w:pPr>
    </w:p>
    <w:p w:rsidR="009A0637" w:rsidRDefault="009A0637">
      <w:pPr>
        <w:widowControl w:val="0"/>
        <w:jc w:val="both"/>
        <w:rPr>
          <w:lang w:val="ru-RU"/>
        </w:rPr>
      </w:pPr>
    </w:p>
    <w:p w:rsidR="009A0637" w:rsidRDefault="008C5725">
      <w:pPr>
        <w:jc w:val="center"/>
      </w:pPr>
      <w:bookmarkStart w:id="0" w:name="_GoBack"/>
      <w:bookmarkEnd w:id="0"/>
      <w:r>
        <w:rPr>
          <w:rFonts w:ascii="Arial Unicode MS" w:hAnsi="Arial Unicode MS"/>
          <w:lang w:val="ru-RU"/>
        </w:rPr>
        <w:br w:type="page"/>
      </w:r>
    </w:p>
    <w:p w:rsidR="009A0637" w:rsidRDefault="009A0637">
      <w:pPr>
        <w:jc w:val="center"/>
        <w:rPr>
          <w:b/>
          <w:bCs/>
          <w:lang w:val="ru-RU"/>
        </w:rPr>
      </w:pPr>
    </w:p>
    <w:p w:rsidR="009A0637" w:rsidRDefault="008C5725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Учебно-тематический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9"/>
        <w:gridCol w:w="2578"/>
        <w:gridCol w:w="1115"/>
        <w:gridCol w:w="977"/>
        <w:gridCol w:w="1115"/>
        <w:gridCol w:w="1396"/>
        <w:gridCol w:w="1391"/>
      </w:tblGrid>
      <w:tr w:rsidR="009A0637">
        <w:trPr>
          <w:trHeight w:val="31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9A0637">
        <w:trPr>
          <w:trHeight w:val="91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37" w:rsidRDefault="009A0637"/>
        </w:tc>
      </w:tr>
      <w:tr w:rsidR="009A0637">
        <w:trPr>
          <w:trHeight w:val="3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9A0637">
        <w:trPr>
          <w:trHeight w:val="30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b/>
                <w:bCs/>
                <w:lang w:val="ru-RU"/>
              </w:rPr>
              <w:t xml:space="preserve">Модуль 1. Стандарты </w:t>
            </w:r>
            <w:proofErr w:type="spellStart"/>
            <w:r>
              <w:rPr>
                <w:b/>
                <w:bCs/>
                <w:lang w:val="ru-RU"/>
              </w:rPr>
              <w:t>Ворлдскиллс</w:t>
            </w:r>
            <w:proofErr w:type="spellEnd"/>
            <w:r>
              <w:rPr>
                <w:b/>
                <w:bCs/>
                <w:lang w:val="ru-RU"/>
              </w:rPr>
              <w:t xml:space="preserve"> и спецификация стандартов </w:t>
            </w:r>
            <w:proofErr w:type="spellStart"/>
            <w:r>
              <w:rPr>
                <w:b/>
                <w:bCs/>
                <w:lang w:val="ru-RU"/>
              </w:rPr>
              <w:t>Ворлдскиллс</w:t>
            </w:r>
            <w:proofErr w:type="spellEnd"/>
            <w:r>
              <w:rPr>
                <w:b/>
                <w:bCs/>
                <w:lang w:val="ru-RU"/>
              </w:rPr>
              <w:t xml:space="preserve"> по компетенции «Преподавание в младших классах». Разделы спецификации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8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1.1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8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3. Современные технологии в профессиональной сфере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25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Концепция и содержание профессионального стандарта педагога. Основные составляющие </w:t>
            </w:r>
            <w:proofErr w:type="gramStart"/>
            <w:r>
              <w:rPr>
                <w:lang w:val="ru-RU"/>
              </w:rPr>
              <w:t>ИКТ-компетентности</w:t>
            </w:r>
            <w:proofErr w:type="gramEnd"/>
            <w:r>
              <w:rPr>
                <w:lang w:val="ru-RU"/>
              </w:rPr>
              <w:t xml:space="preserve"> педагога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tabs>
                <w:tab w:val="left" w:pos="345"/>
                <w:tab w:val="center" w:pos="41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256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3.2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Государственные и международные стандарты соблюдения авторских прав при использовании цифровой открытой информации в образовательных целях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tabs>
                <w:tab w:val="left" w:pos="345"/>
                <w:tab w:val="center" w:pos="419"/>
              </w:tabs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5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Сущность системно-</w:t>
            </w:r>
            <w:proofErr w:type="spellStart"/>
            <w:r>
              <w:rPr>
                <w:lang w:val="ru-RU"/>
              </w:rPr>
              <w:t>деятельностного</w:t>
            </w:r>
            <w:proofErr w:type="spellEnd"/>
            <w:r>
              <w:rPr>
                <w:lang w:val="ru-RU"/>
              </w:rPr>
              <w:t xml:space="preserve"> подхода как методологической основы ФГОС НОО.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tabs>
                <w:tab w:val="left" w:pos="345"/>
                <w:tab w:val="center" w:pos="41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9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Дидактические основы планирования, проведения и анализа учебной деятельности на уроках в начальной школе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tabs>
                <w:tab w:val="left" w:pos="345"/>
                <w:tab w:val="center" w:pos="419"/>
              </w:tabs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5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Формирование предметных, </w:t>
            </w:r>
            <w:proofErr w:type="spellStart"/>
            <w:r>
              <w:rPr>
                <w:lang w:val="ru-RU"/>
              </w:rPr>
              <w:t>метапредметных</w:t>
            </w:r>
            <w:proofErr w:type="spellEnd"/>
            <w:r>
              <w:rPr>
                <w:lang w:val="ru-RU"/>
              </w:rPr>
              <w:t xml:space="preserve"> результатов на уроках в начальной школе.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tabs>
                <w:tab w:val="left" w:pos="345"/>
                <w:tab w:val="center" w:pos="41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8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Модуль 4. Использование мультимедийных и </w:t>
            </w:r>
            <w:proofErr w:type="spellStart"/>
            <w:r>
              <w:rPr>
                <w:b/>
                <w:bCs/>
                <w:lang w:val="ru-RU"/>
              </w:rPr>
              <w:t>Smart</w:t>
            </w:r>
            <w:proofErr w:type="spellEnd"/>
            <w:r>
              <w:rPr>
                <w:b/>
                <w:bCs/>
                <w:lang w:val="ru-RU"/>
              </w:rPr>
              <w:t xml:space="preserve"> технологий в образовательной деятельности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8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lastRenderedPageBreak/>
              <w:t>4.1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Интерактивное оборудование SMART </w:t>
            </w:r>
            <w:proofErr w:type="spellStart"/>
            <w:r>
              <w:rPr>
                <w:lang w:val="ru-RU"/>
              </w:rPr>
              <w:t>Technologies</w:t>
            </w:r>
            <w:proofErr w:type="spellEnd"/>
            <w:r>
              <w:rPr>
                <w:lang w:val="ru-RU"/>
              </w:rPr>
              <w:t>. Установка и настройка интерактивного оборудования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4.2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Парадигма </w:t>
            </w:r>
            <w:proofErr w:type="spellStart"/>
            <w:r>
              <w:rPr>
                <w:lang w:val="ru-RU"/>
              </w:rPr>
              <w:t>smart</w:t>
            </w:r>
            <w:proofErr w:type="spellEnd"/>
            <w:r>
              <w:rPr>
                <w:lang w:val="ru-RU"/>
              </w:rPr>
              <w:t>-образования: принципы и технологии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21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4.3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Smart</w:t>
            </w:r>
            <w:proofErr w:type="spellEnd"/>
            <w:r>
              <w:rPr>
                <w:lang w:val="ru-RU"/>
              </w:rPr>
              <w:t>-технологии коллективного обучения: совместное формирование образовательного контента и коммуникации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2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4.4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Открытые образовательные ресурсы как основа </w:t>
            </w:r>
            <w:proofErr w:type="spellStart"/>
            <w:r>
              <w:rPr>
                <w:lang w:val="ru-RU"/>
              </w:rPr>
              <w:t>smart</w:t>
            </w:r>
            <w:proofErr w:type="spellEnd"/>
            <w:r>
              <w:rPr>
                <w:lang w:val="ru-RU"/>
              </w:rPr>
              <w:t>-образования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4.5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>Запись и воспроизведение презентации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15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4.6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>Особенности подготовки лекций с использованием интерактивных технологий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4.7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color w:val="231F20"/>
                <w:u w:color="231F20"/>
                <w:lang w:val="ru-RU"/>
              </w:rPr>
              <w:t>Использование стилей при оформлении страниц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4.8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>Использование мультимедийных файлов на уроках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4.9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Использование </w:t>
            </w:r>
            <w:proofErr w:type="gramStart"/>
            <w:r>
              <w:rPr>
                <w:lang w:val="ru-RU"/>
              </w:rPr>
              <w:t>интернет-браузера</w:t>
            </w:r>
            <w:proofErr w:type="gramEnd"/>
            <w:r>
              <w:rPr>
                <w:lang w:val="ru-RU"/>
              </w:rPr>
              <w:t xml:space="preserve"> на уроках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>Использование набора инструментов для создания упражнений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9A0637">
        <w:trPr>
          <w:trHeight w:val="21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4.11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системы оценочных мероприятий электронного курса с использованием технологий </w:t>
            </w:r>
            <w:proofErr w:type="spellStart"/>
            <w:r>
              <w:rPr>
                <w:lang w:val="ru-RU"/>
              </w:rPr>
              <w:t>smart</w:t>
            </w:r>
            <w:proofErr w:type="spellEnd"/>
            <w:r>
              <w:rPr>
                <w:lang w:val="ru-RU"/>
              </w:rPr>
              <w:t>-образования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</w:tr>
      <w:tr w:rsidR="009A0637">
        <w:trPr>
          <w:trHeight w:val="3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443DB1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9A0637">
        <w:trPr>
          <w:trHeight w:val="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5.1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CE3DF6">
            <w:pPr>
              <w:tabs>
                <w:tab w:val="left" w:pos="1920"/>
              </w:tabs>
            </w:pPr>
            <w:r>
              <w:rPr>
                <w:lang w:val="ru-RU"/>
              </w:rPr>
              <w:t>Квалификационн</w:t>
            </w:r>
            <w:r w:rsidR="008C5725">
              <w:rPr>
                <w:lang w:val="ru-RU"/>
              </w:rPr>
              <w:t>ый экзамен по компетенции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443DB1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9A0637">
        <w:trPr>
          <w:trHeight w:val="3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A0637" w:rsidRDefault="008C5725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9A0637"/>
        </w:tc>
      </w:tr>
    </w:tbl>
    <w:p w:rsidR="009A0637" w:rsidRDefault="009A0637">
      <w:pPr>
        <w:pStyle w:val="a6"/>
        <w:widowControl w:val="0"/>
        <w:numPr>
          <w:ilvl w:val="1"/>
          <w:numId w:val="11"/>
        </w:numPr>
        <w:jc w:val="both"/>
        <w:rPr>
          <w:lang w:val="ru-RU"/>
        </w:rPr>
      </w:pPr>
    </w:p>
    <w:p w:rsidR="009A0637" w:rsidRDefault="009A0637">
      <w:pPr>
        <w:pStyle w:val="a6"/>
        <w:widowControl w:val="0"/>
        <w:ind w:left="360"/>
        <w:jc w:val="both"/>
        <w:rPr>
          <w:lang w:val="ru-RU"/>
        </w:rPr>
      </w:pPr>
    </w:p>
    <w:p w:rsidR="009A0637" w:rsidRDefault="009A0637">
      <w:pPr>
        <w:jc w:val="center"/>
        <w:rPr>
          <w:lang w:val="ru-RU"/>
        </w:rPr>
      </w:pPr>
    </w:p>
    <w:p w:rsidR="009A0637" w:rsidRDefault="008C5725">
      <w:pPr>
        <w:pStyle w:val="a6"/>
        <w:numPr>
          <w:ilvl w:val="1"/>
          <w:numId w:val="12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:rsidR="009A0637" w:rsidRDefault="008C5725">
      <w:pPr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 xml:space="preserve">Модуль 1. Стандарты </w:t>
      </w:r>
      <w:proofErr w:type="spellStart"/>
      <w:r>
        <w:rPr>
          <w:b/>
          <w:bCs/>
          <w:lang w:val="ru-RU"/>
        </w:rPr>
        <w:t>Ворлдскиллс</w:t>
      </w:r>
      <w:proofErr w:type="spellEnd"/>
      <w:r>
        <w:rPr>
          <w:b/>
          <w:bCs/>
          <w:lang w:val="ru-RU"/>
        </w:rPr>
        <w:t xml:space="preserve"> и спецификация стандартов </w:t>
      </w:r>
      <w:proofErr w:type="spellStart"/>
      <w:r>
        <w:rPr>
          <w:b/>
          <w:bCs/>
          <w:lang w:val="ru-RU"/>
        </w:rPr>
        <w:t>Ворлдскиллс</w:t>
      </w:r>
      <w:proofErr w:type="spellEnd"/>
      <w:r>
        <w:rPr>
          <w:b/>
          <w:bCs/>
          <w:lang w:val="ru-RU"/>
        </w:rPr>
        <w:t xml:space="preserve"> по компетенции «Преподавание в младших классах». Разделы спецификации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lang w:val="ru-RU"/>
        </w:rPr>
        <w:t xml:space="preserve">Тема 1.1. История, современное состояние и перспективы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(WSI) и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 («Молодые профессионалы»)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Лекция:  </w:t>
      </w:r>
      <w:r>
        <w:rPr>
          <w:lang w:val="ru-RU"/>
        </w:rPr>
        <w:t xml:space="preserve">История международного движения WSI (возникновение, развитие, тенденции развития в мире). Развитие движения </w:t>
      </w:r>
      <w:proofErr w:type="spellStart"/>
      <w:r>
        <w:rPr>
          <w:lang w:val="ru-RU"/>
        </w:rPr>
        <w:t>WorldSkillsRussia</w:t>
      </w:r>
      <w:proofErr w:type="spellEnd"/>
      <w:r>
        <w:rPr>
          <w:lang w:val="ru-RU"/>
        </w:rPr>
        <w:t xml:space="preserve"> (WSR) в России.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lang w:val="ru-RU"/>
        </w:rPr>
        <w:t>Тема 1.2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Актуальное техническое описание по компетенции. Спецификация стандарта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Лекция: </w:t>
      </w:r>
      <w:r>
        <w:rPr>
          <w:lang w:val="ru-RU"/>
        </w:rPr>
        <w:t xml:space="preserve">Основные термины движения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. Спецификация стандартов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(WSSS) «Преподавание в младших классах». Конкурсное задание. Техническое описание. Инфраструктурный лист. Схема и оборудование рабочих мест.</w:t>
      </w:r>
    </w:p>
    <w:p w:rsidR="009A0637" w:rsidRDefault="009A0637">
      <w:pPr>
        <w:jc w:val="both"/>
        <w:rPr>
          <w:b/>
          <w:bCs/>
          <w:lang w:val="ru-RU"/>
        </w:rPr>
      </w:pPr>
    </w:p>
    <w:p w:rsidR="009A0637" w:rsidRDefault="008C5725">
      <w:pPr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 xml:space="preserve">Модуль 2. Требования охраны труда и техники безопасности 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lang w:val="ru-RU"/>
        </w:rPr>
        <w:t>Тема 2.1 Требования охраны труда и техники безопасности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Лекция: </w:t>
      </w:r>
      <w:r>
        <w:rPr>
          <w:lang w:val="ru-RU"/>
        </w:rPr>
        <w:t>Общие положения о соблюдении техники безопасности и правилах охраны здоровья и окружающей среды.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Тема 2.2 Специфичные требования охраны труда, техники безопасности и окружающей среды по компетенции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Лекция:</w:t>
      </w:r>
      <w:r>
        <w:rPr>
          <w:lang w:val="ru-RU"/>
        </w:rPr>
        <w:t xml:space="preserve"> Специфические требования охраны труда, техники безопасности и окружающей среды компетенции.</w:t>
      </w:r>
    </w:p>
    <w:p w:rsidR="009A0637" w:rsidRDefault="009A0637">
      <w:pPr>
        <w:spacing w:line="360" w:lineRule="auto"/>
        <w:jc w:val="both"/>
        <w:rPr>
          <w:lang w:val="ru-RU"/>
        </w:rPr>
      </w:pPr>
    </w:p>
    <w:p w:rsidR="009A0637" w:rsidRDefault="008C5725">
      <w:pPr>
        <w:spacing w:line="360" w:lineRule="auto"/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Модуль 3. Современные технологии в профессиональной сфере</w:t>
      </w:r>
    </w:p>
    <w:p w:rsidR="009A0637" w:rsidRDefault="008C5725">
      <w:pPr>
        <w:widowControl w:val="0"/>
        <w:spacing w:after="160" w:line="259" w:lineRule="auto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Тема 3.1. Концепция и содержание профессионального стандарта педагога. Основные составляющие 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ИКТ-компетентности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педагога. </w:t>
      </w:r>
    </w:p>
    <w:p w:rsidR="009A0637" w:rsidRDefault="008C5725">
      <w:pPr>
        <w:widowControl w:val="0"/>
        <w:spacing w:after="160" w:line="259" w:lineRule="auto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ru-RU"/>
          <w14:textOutline w14:w="0" w14:cap="flat" w14:cmpd="sng" w14:algn="ctr">
            <w14:noFill/>
            <w14:prstDash w14:val="solid"/>
            <w14:bevel/>
          </w14:textOutline>
        </w:rPr>
        <w:t>Лекция</w:t>
      </w: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Концепция и содержание профессионального стандарта педагога. Основные составляющие 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ИКТ-компетентности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педагога. Уровни 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ИКТ-компетентности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педагога. Диагностируемые показатели сформированного уровня 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ИКТ-компетентности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педагога.</w:t>
      </w:r>
    </w:p>
    <w:p w:rsidR="009A0637" w:rsidRDefault="008C5725">
      <w:pPr>
        <w:widowControl w:val="0"/>
        <w:spacing w:after="160" w:line="259" w:lineRule="auto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Тема 3.2. Государственные и международные стандарты соблюдения авторских прав при 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использовании цифровой открытой информации в образовательных целях.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занятие: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Государственные и международные стандарты соблюдения авторских прав при использовании цифровой открытой информации в образовательных целях. Понятие объекта авторское право. Положения о защите и использовании объектов, находящихся в открытом доступе. Свободное использование произведений. Авторское право в различных странах.</w:t>
      </w:r>
    </w:p>
    <w:p w:rsidR="009A0637" w:rsidRDefault="009A0637">
      <w:pPr>
        <w:spacing w:line="360" w:lineRule="auto"/>
        <w:jc w:val="both"/>
        <w:rPr>
          <w:b/>
          <w:bCs/>
          <w:lang w:val="ru-RU"/>
        </w:rPr>
      </w:pPr>
    </w:p>
    <w:p w:rsidR="009A0637" w:rsidRDefault="008C5725">
      <w:pPr>
        <w:jc w:val="both"/>
        <w:rPr>
          <w:rFonts w:ascii="Calibri" w:eastAsia="Calibri" w:hAnsi="Calibri" w:cs="Calibri"/>
          <w:lang w:val="ru-RU"/>
        </w:rPr>
      </w:pPr>
      <w:r>
        <w:rPr>
          <w:lang w:val="ru-RU"/>
        </w:rPr>
        <w:t>Тема 3.3 Сущность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как методологической основы ФГОС НОО.</w:t>
      </w:r>
      <w:r>
        <w:rPr>
          <w:rFonts w:ascii="Calibri" w:hAnsi="Calibri"/>
          <w:lang w:val="ru-RU"/>
        </w:rPr>
        <w:t xml:space="preserve">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Лекция. </w:t>
      </w:r>
      <w:r>
        <w:rPr>
          <w:lang w:val="ru-RU"/>
        </w:rPr>
        <w:t>Основные принципы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подхода. Основные технологии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подхода. Особенности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в начальной школе. </w:t>
      </w:r>
    </w:p>
    <w:p w:rsidR="009A0637" w:rsidRDefault="008C5725">
      <w:pPr>
        <w:jc w:val="both"/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Практическое занятие. </w:t>
      </w:r>
      <w:r>
        <w:rPr>
          <w:lang w:val="ru-RU"/>
        </w:rPr>
        <w:t>Реализация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на практике</w:t>
      </w:r>
      <w:r>
        <w:rPr>
          <w:i/>
          <w:iCs/>
          <w:lang w:val="ru-RU"/>
        </w:rPr>
        <w:t xml:space="preserve">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3.4. Дидактические основы планирования, проведения и анализа учебной деятельности на уроках в начальной школе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Разработка технологической карты и представление фрагмент урока (этап открытия нового знания) по учебным предметам (математика, русский язык, окружающий мир)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Тема 3.5.Формирование предметных, </w:t>
      </w:r>
      <w:proofErr w:type="spellStart"/>
      <w:r>
        <w:rPr>
          <w:lang w:val="ru-RU"/>
        </w:rPr>
        <w:t>метапредметных</w:t>
      </w:r>
      <w:proofErr w:type="spellEnd"/>
      <w:r>
        <w:rPr>
          <w:lang w:val="ru-RU"/>
        </w:rPr>
        <w:t xml:space="preserve"> результатов на уроках в начальной школе.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Лекция. </w:t>
      </w:r>
      <w:r>
        <w:rPr>
          <w:lang w:val="ru-RU"/>
        </w:rPr>
        <w:t xml:space="preserve">Основная педагогическая задача </w:t>
      </w:r>
      <w:proofErr w:type="gramStart"/>
      <w:r>
        <w:rPr>
          <w:lang w:val="ru-RU"/>
        </w:rPr>
        <w:t>–с</w:t>
      </w:r>
      <w:proofErr w:type="gramEnd"/>
      <w:r>
        <w:rPr>
          <w:lang w:val="ru-RU"/>
        </w:rPr>
        <w:t>оздание и организация условий, инициирующих детское действие. Планируемые результаты: три основные группы результато</w:t>
      </w:r>
      <w:proofErr w:type="gramStart"/>
      <w:r>
        <w:rPr>
          <w:lang w:val="ru-RU"/>
        </w:rPr>
        <w:t>в-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метапредметные</w:t>
      </w:r>
      <w:proofErr w:type="spellEnd"/>
      <w:r>
        <w:rPr>
          <w:lang w:val="ru-RU"/>
        </w:rPr>
        <w:t>, предметные, личностные. Формирование планируемых результатов на уроке в начальных классах.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занятие.</w:t>
      </w:r>
      <w:r>
        <w:rPr>
          <w:lang w:val="ru-RU"/>
        </w:rPr>
        <w:t xml:space="preserve"> Разработка проблемных заданий для организации деятельности учащихся на уроке, нацеленных на формирование универсальных учебных действий.</w:t>
      </w:r>
    </w:p>
    <w:p w:rsidR="009A0637" w:rsidRDefault="009A0637">
      <w:pPr>
        <w:spacing w:line="360" w:lineRule="auto"/>
        <w:jc w:val="both"/>
        <w:rPr>
          <w:b/>
          <w:bCs/>
          <w:lang w:val="ru-RU"/>
        </w:rPr>
      </w:pPr>
    </w:p>
    <w:p w:rsidR="009A0637" w:rsidRDefault="008C5725">
      <w:pPr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Модуль 4. Возможности использования мультимедийных и смарт технологий в образовательной деятельности.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Тема 4.1. Интерактивное оборудование SMART </w:t>
      </w:r>
      <w:proofErr w:type="spellStart"/>
      <w:r>
        <w:rPr>
          <w:lang w:val="ru-RU"/>
        </w:rPr>
        <w:t>Technologies</w:t>
      </w:r>
      <w:proofErr w:type="spellEnd"/>
      <w:r>
        <w:rPr>
          <w:lang w:val="ru-RU"/>
        </w:rPr>
        <w:t>. Установка и настройка интерактивного оборудования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</w:t>
      </w:r>
      <w:r>
        <w:rPr>
          <w:lang w:val="ru-RU"/>
        </w:rPr>
        <w:t>. Управление интерактивной доской с помощью экран. Добавление комментариев в документы.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Положение учителя. Касания. Техника письма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4.2.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 xml:space="preserve">Парадигма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 xml:space="preserve">-образования: принципы и технологии.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Лекция.</w:t>
      </w:r>
      <w:r>
        <w:rPr>
          <w:lang w:val="ru-RU"/>
        </w:rPr>
        <w:t xml:space="preserve"> Интерактивная доска SMART </w:t>
      </w:r>
      <w:proofErr w:type="spellStart"/>
      <w:r>
        <w:rPr>
          <w:lang w:val="ru-RU"/>
        </w:rPr>
        <w:t>Board</w:t>
      </w:r>
      <w:proofErr w:type="spellEnd"/>
      <w:r>
        <w:rPr>
          <w:lang w:val="ru-RU"/>
        </w:rPr>
        <w:t xml:space="preserve">. Изучение интерфейса программы </w:t>
      </w:r>
      <w:proofErr w:type="spellStart"/>
      <w:r>
        <w:rPr>
          <w:lang w:val="ru-RU"/>
        </w:rPr>
        <w:t>SMARTNotebook</w:t>
      </w:r>
      <w:proofErr w:type="spellEnd"/>
      <w:r>
        <w:rPr>
          <w:lang w:val="ru-RU"/>
        </w:rPr>
        <w:t xml:space="preserve">. Лоток для маркеров. Строка заголовка. Строка меню.  Панель действий. Панель инструментов. Контекстуальная панель. Панель вкладок. Сортировщик страниц. Галерея.  Вложения. Свойства. Надстройки. SMART </w:t>
      </w:r>
      <w:proofErr w:type="spellStart"/>
      <w:r>
        <w:rPr>
          <w:lang w:val="ru-RU"/>
        </w:rPr>
        <w:t>Response</w:t>
      </w:r>
      <w:proofErr w:type="spellEnd"/>
      <w:r>
        <w:rPr>
          <w:lang w:val="ru-RU"/>
        </w:rPr>
        <w:t xml:space="preserve">. Рабочая область.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Практическое занятие. </w:t>
      </w:r>
      <w:r>
        <w:rPr>
          <w:lang w:val="ru-RU"/>
        </w:rPr>
        <w:t xml:space="preserve">Формирование навыков работы с программным обеспечением Смарт. Задание: </w:t>
      </w:r>
      <w:proofErr w:type="gramStart"/>
      <w:r>
        <w:rPr>
          <w:lang w:val="ru-RU"/>
        </w:rPr>
        <w:t>Составьте слайды, отражающие использование строки заголовка, строки меню, панель действий, панель инструментов, контекстуальной панели, панели вкладок, сортировщика страниц, галереи, вложений, свойств, надстроек.</w:t>
      </w:r>
      <w:proofErr w:type="gramEnd"/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4.3.</w:t>
      </w:r>
      <w:r>
        <w:rPr>
          <w:rFonts w:ascii="Calibri" w:hAnsi="Calibri"/>
          <w:lang w:val="ru-RU"/>
        </w:rPr>
        <w:t xml:space="preserve">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-технологии коллективного обучения: совместное формирование образовательного контента и коммуникации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Лекция. </w:t>
      </w:r>
      <w:r>
        <w:rPr>
          <w:lang w:val="ru-RU"/>
        </w:rPr>
        <w:t>Изменение фона страницы.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Создание текстовой надписи. Вставка объектов из галереи.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 </w:t>
      </w:r>
      <w:r>
        <w:rPr>
          <w:i/>
          <w:iCs/>
          <w:lang w:val="ru-RU"/>
        </w:rPr>
        <w:t>Практическое занятие.</w:t>
      </w:r>
      <w:r>
        <w:rPr>
          <w:lang w:val="ru-RU"/>
        </w:rPr>
        <w:t xml:space="preserve"> Изменение фона страницы.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Создание текстовой надписи. Вставка объектов из галереи.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lastRenderedPageBreak/>
        <w:t xml:space="preserve">Тема 4.4. Открытые образовательные ресурсы как основа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-образования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Лекция. </w:t>
      </w:r>
      <w:r>
        <w:rPr>
          <w:lang w:val="ru-RU"/>
        </w:rPr>
        <w:t>Рисование и настройка фигур. Упражнение «Скрытые ответы». Упражнение «Волшебная лупа»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 xml:space="preserve">Практическое занятие. </w:t>
      </w:r>
      <w:r>
        <w:rPr>
          <w:lang w:val="ru-RU"/>
        </w:rPr>
        <w:t>Формирование навыков работы с программным обеспечением Смарт. Рисование и настройка фигур. Упражнение «Скрытые ответы». Упражнение «Волшебная лупа»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4.5. Запись и воспроизведение презентации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С помощью кнопки меню «Средства записи SMART» Вы сможете использовать различные функции и настройки, с помощью которых Вы можете настроить параметры работы Средства записи SMART в соответствии со своими потребностями. С помощью «Средства записи SMART» Вы можете записывать видео своего урока независимо от того, какие приложения Вы используете на интерактивной доске. Если у Вас подключен микрофон, Вы также можете записывать собственный голос.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 xml:space="preserve">Настройка параметров области записи.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4.6. Особенности подготовки лекций с использованием интерактивных технологий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Лекция.</w:t>
      </w:r>
      <w:r>
        <w:rPr>
          <w:lang w:val="ru-RU"/>
        </w:rPr>
        <w:t xml:space="preserve"> Способы использования различных типов мультимедийных файлов при создании упражнений с помощью программы «SMART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» и интерактивной доски SMART </w:t>
      </w:r>
      <w:proofErr w:type="spellStart"/>
      <w:r>
        <w:rPr>
          <w:lang w:val="ru-RU"/>
        </w:rPr>
        <w:t>Board</w:t>
      </w:r>
      <w:proofErr w:type="spellEnd"/>
      <w:r>
        <w:rPr>
          <w:lang w:val="ru-RU"/>
        </w:rPr>
        <w:t xml:space="preserve">. Функция звукового сопровождения программы «SMART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» - это идеальный инструмент при изучении языка, который оценят </w:t>
      </w:r>
      <w:proofErr w:type="spellStart"/>
      <w:r>
        <w:rPr>
          <w:lang w:val="ru-RU"/>
        </w:rPr>
        <w:t>аудиалы</w:t>
      </w:r>
      <w:proofErr w:type="spellEnd"/>
      <w:r>
        <w:rPr>
          <w:lang w:val="ru-RU"/>
        </w:rPr>
        <w:t>. Назначение звукового сопровождения изображению позволит учащимся одновременно видеть слово и слышать его произношение. Вы также можете добавлять большие аудио-файлы, включая звуковые эффекты, песни и диалоги, которые учащиеся могут слушать, повторять и обсуждать.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>. Добавление к объекту звукового сопровождения.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4.7. Использование стилей при оформлении страниц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Лекция.</w:t>
      </w:r>
      <w:r>
        <w:rPr>
          <w:lang w:val="ru-RU"/>
        </w:rPr>
        <w:t xml:space="preserve"> Вы можете использовать темы для применения одного стиля к страницам или группам страниц файла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. В папке «Коллекция» Вы найдете уже готовые темы, но Вы также можете создавать собственные темы.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>. Создание собственной темы.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4.8. Использование мультимедийных файлов на уроках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Лекция. В</w:t>
      </w:r>
      <w:r>
        <w:rPr>
          <w:lang w:val="ru-RU"/>
        </w:rPr>
        <w:t xml:space="preserve">озможности современных компьютеров и телекоммуникаций непосредственно в учебной работе. Использование на уроке несложных мультимедийных документов, которые может сделать сам преподаватель в программе </w:t>
      </w:r>
      <w:proofErr w:type="spellStart"/>
      <w:r>
        <w:rPr>
          <w:lang w:val="ru-RU"/>
        </w:rPr>
        <w:t>Microsoft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Word</w:t>
      </w:r>
      <w:proofErr w:type="spellEnd"/>
      <w:r>
        <w:rPr>
          <w:lang w:val="ru-RU"/>
        </w:rPr>
        <w:t>, и презентаций (</w:t>
      </w:r>
      <w:proofErr w:type="spellStart"/>
      <w:r>
        <w:rPr>
          <w:lang w:val="ru-RU"/>
        </w:rPr>
        <w:t>Power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Point</w:t>
      </w:r>
      <w:proofErr w:type="spellEnd"/>
      <w:r>
        <w:rPr>
          <w:lang w:val="ru-RU"/>
        </w:rPr>
        <w:t xml:space="preserve">).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>. 1. Обмен сообщениями. Наиболее популярный тип телекоммуникаций состоит в электронном общении учащихся с другими индивидами, с группами, гру</w:t>
      </w:r>
      <w:proofErr w:type="gramStart"/>
      <w:r>
        <w:rPr>
          <w:lang w:val="ru-RU"/>
        </w:rPr>
        <w:t>пп с гр</w:t>
      </w:r>
      <w:proofErr w:type="gramEnd"/>
      <w:r>
        <w:rPr>
          <w:lang w:val="ru-RU"/>
        </w:rPr>
        <w:t>уппами. Свободная переписка.</w:t>
      </w:r>
      <w:r>
        <w:rPr>
          <w:rFonts w:ascii="Calibri" w:hAnsi="Calibri"/>
          <w:lang w:val="ru-RU"/>
        </w:rPr>
        <w:t xml:space="preserve"> </w:t>
      </w:r>
      <w:r>
        <w:rPr>
          <w:lang w:val="ru-RU"/>
        </w:rPr>
        <w:t>Глобальный класс. Электронное обучение. Ролевые игры. 2. Информационное обеспечение</w:t>
      </w:r>
    </w:p>
    <w:p w:rsidR="009A0637" w:rsidRDefault="008C5725">
      <w:pPr>
        <w:jc w:val="both"/>
        <w:rPr>
          <w:rFonts w:eastAsia="Times New Roman" w:cs="Times New Roman"/>
          <w:color w:val="333333"/>
          <w:u w:color="333333"/>
          <w:lang w:val="ru-RU"/>
        </w:rPr>
      </w:pPr>
      <w:r>
        <w:rPr>
          <w:lang w:val="ru-RU"/>
        </w:rPr>
        <w:t>Информационный обмен.</w:t>
      </w:r>
      <w:r>
        <w:rPr>
          <w:b/>
          <w:bCs/>
          <w:color w:val="333333"/>
          <w:u w:color="333333"/>
          <w:lang w:val="ru-RU"/>
        </w:rPr>
        <w:t xml:space="preserve"> </w:t>
      </w:r>
      <w:r>
        <w:rPr>
          <w:color w:val="333333"/>
          <w:u w:color="333333"/>
          <w:lang w:val="ru-RU"/>
        </w:rPr>
        <w:t>Электронные публикации. Создание базы данных. Телекоммуникационные экскурсии.</w:t>
      </w:r>
      <w:r>
        <w:rPr>
          <w:rFonts w:ascii="Calibri" w:hAnsi="Calibri"/>
          <w:lang w:val="ru-RU"/>
        </w:rPr>
        <w:t xml:space="preserve"> </w:t>
      </w:r>
      <w:r>
        <w:rPr>
          <w:color w:val="333333"/>
          <w:u w:color="333333"/>
          <w:lang w:val="ru-RU"/>
        </w:rPr>
        <w:t>3. Совместное решение задач. Поиск информации.</w:t>
      </w:r>
      <w:r>
        <w:rPr>
          <w:rFonts w:ascii="Calibri" w:hAnsi="Calibri"/>
          <w:lang w:val="ru-RU"/>
        </w:rPr>
        <w:t xml:space="preserve"> </w:t>
      </w:r>
      <w:r>
        <w:rPr>
          <w:color w:val="333333"/>
          <w:u w:color="333333"/>
          <w:lang w:val="ru-RU"/>
        </w:rPr>
        <w:t xml:space="preserve">Одновременное выполнение заданий (включая конкурсы и </w:t>
      </w:r>
      <w:proofErr w:type="spellStart"/>
      <w:r>
        <w:rPr>
          <w:color w:val="333333"/>
          <w:u w:color="333333"/>
          <w:lang w:val="ru-RU"/>
        </w:rPr>
        <w:t>телеолимпиады</w:t>
      </w:r>
      <w:proofErr w:type="spellEnd"/>
      <w:r>
        <w:rPr>
          <w:color w:val="333333"/>
          <w:u w:color="333333"/>
          <w:lang w:val="ru-RU"/>
        </w:rPr>
        <w:t>). Моделирование</w:t>
      </w:r>
      <w:proofErr w:type="gramStart"/>
      <w:r>
        <w:rPr>
          <w:color w:val="333333"/>
          <w:u w:color="333333"/>
          <w:lang w:val="ru-RU"/>
        </w:rPr>
        <w:t>.</w:t>
      </w:r>
      <w:proofErr w:type="gramEnd"/>
      <w:r>
        <w:rPr>
          <w:color w:val="333333"/>
          <w:u w:color="333333"/>
          <w:lang w:val="ru-RU"/>
        </w:rPr>
        <w:t xml:space="preserve"> </w:t>
      </w:r>
      <w:proofErr w:type="gramStart"/>
      <w:r>
        <w:rPr>
          <w:color w:val="333333"/>
          <w:u w:color="333333"/>
          <w:lang w:val="ru-RU"/>
        </w:rPr>
        <w:t>н</w:t>
      </w:r>
      <w:proofErr w:type="gramEnd"/>
      <w:r>
        <w:rPr>
          <w:color w:val="333333"/>
          <w:u w:color="333333"/>
          <w:lang w:val="ru-RU"/>
        </w:rPr>
        <w:t>аучные Интернет-конференции различных уровней</w:t>
      </w:r>
    </w:p>
    <w:p w:rsidR="009A0637" w:rsidRDefault="008C5725">
      <w:pPr>
        <w:jc w:val="both"/>
        <w:rPr>
          <w:rFonts w:eastAsia="Times New Roman" w:cs="Times New Roman"/>
          <w:color w:val="333333"/>
          <w:u w:color="333333"/>
          <w:lang w:val="ru-RU"/>
        </w:rPr>
      </w:pPr>
      <w:r>
        <w:rPr>
          <w:color w:val="333333"/>
          <w:u w:color="333333"/>
          <w:lang w:val="ru-RU"/>
        </w:rPr>
        <w:t>Тема 4.9.</w:t>
      </w:r>
      <w:r>
        <w:rPr>
          <w:rFonts w:ascii="Calibri" w:hAnsi="Calibri"/>
          <w:lang w:val="ru-RU"/>
        </w:rPr>
        <w:t xml:space="preserve"> </w:t>
      </w:r>
      <w:r>
        <w:rPr>
          <w:color w:val="333333"/>
          <w:u w:color="333333"/>
          <w:lang w:val="ru-RU"/>
        </w:rPr>
        <w:t xml:space="preserve">Использование </w:t>
      </w:r>
      <w:proofErr w:type="gramStart"/>
      <w:r>
        <w:rPr>
          <w:color w:val="333333"/>
          <w:u w:color="333333"/>
          <w:lang w:val="ru-RU"/>
        </w:rPr>
        <w:t>интернет-браузера</w:t>
      </w:r>
      <w:proofErr w:type="gramEnd"/>
      <w:r>
        <w:rPr>
          <w:color w:val="333333"/>
          <w:u w:color="333333"/>
          <w:lang w:val="ru-RU"/>
        </w:rPr>
        <w:t xml:space="preserve"> на уроках</w:t>
      </w:r>
    </w:p>
    <w:p w:rsidR="009A0637" w:rsidRDefault="008C5725">
      <w:pPr>
        <w:jc w:val="both"/>
        <w:rPr>
          <w:rFonts w:eastAsia="Times New Roman" w:cs="Times New Roman"/>
          <w:color w:val="333333"/>
          <w:u w:color="333333"/>
          <w:lang w:val="ru-RU"/>
        </w:rPr>
      </w:pPr>
      <w:r>
        <w:rPr>
          <w:i/>
          <w:iCs/>
          <w:color w:val="333333"/>
          <w:u w:color="333333"/>
          <w:lang w:val="ru-RU"/>
        </w:rPr>
        <w:t>Лекция.</w:t>
      </w:r>
      <w:r>
        <w:rPr>
          <w:color w:val="333333"/>
          <w:u w:color="333333"/>
          <w:lang w:val="ru-RU"/>
        </w:rPr>
        <w:t xml:space="preserve"> Проведение и организацию своего урока с использованием функции по работе со ссылками программы SMART </w:t>
      </w:r>
      <w:proofErr w:type="spellStart"/>
      <w:r>
        <w:rPr>
          <w:color w:val="333333"/>
          <w:u w:color="333333"/>
          <w:lang w:val="ru-RU"/>
        </w:rPr>
        <w:t>Notebook</w:t>
      </w:r>
      <w:proofErr w:type="spellEnd"/>
      <w:r>
        <w:rPr>
          <w:color w:val="333333"/>
          <w:u w:color="333333"/>
          <w:lang w:val="ru-RU"/>
        </w:rPr>
        <w:t xml:space="preserve">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 xml:space="preserve">. Организации Вашего файла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>, переименование страниц. Ссылки, гиперссылки, вставка ярлыков.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>Тема 4.10. Использование набора инструментов для создания упражнений.</w:t>
      </w:r>
    </w:p>
    <w:p w:rsidR="009A0637" w:rsidRDefault="008C5725">
      <w:pPr>
        <w:jc w:val="both"/>
        <w:rPr>
          <w:rFonts w:eastAsia="Times New Roman" w:cs="Times New Roman"/>
          <w:color w:val="333333"/>
          <w:u w:color="333333"/>
          <w:lang w:val="ru-RU"/>
        </w:rPr>
      </w:pPr>
      <w:r>
        <w:rPr>
          <w:i/>
          <w:iCs/>
          <w:color w:val="333333"/>
          <w:u w:color="333333"/>
          <w:lang w:val="ru-RU"/>
        </w:rPr>
        <w:t>Лекция.</w:t>
      </w:r>
      <w:r>
        <w:rPr>
          <w:color w:val="333333"/>
          <w:u w:color="333333"/>
          <w:lang w:val="ru-RU"/>
        </w:rPr>
        <w:t xml:space="preserve"> </w:t>
      </w:r>
      <w:proofErr w:type="spellStart"/>
      <w:r>
        <w:rPr>
          <w:color w:val="333333"/>
          <w:u w:color="333333"/>
          <w:lang w:val="ru-RU"/>
        </w:rPr>
        <w:t>Smart</w:t>
      </w:r>
      <w:proofErr w:type="spellEnd"/>
      <w:r>
        <w:rPr>
          <w:color w:val="333333"/>
          <w:u w:color="333333"/>
          <w:lang w:val="ru-RU"/>
        </w:rPr>
        <w:t xml:space="preserve"> </w:t>
      </w:r>
      <w:proofErr w:type="spellStart"/>
      <w:r>
        <w:rPr>
          <w:color w:val="333333"/>
          <w:u w:color="333333"/>
          <w:lang w:val="ru-RU"/>
        </w:rPr>
        <w:t>Notebook</w:t>
      </w:r>
      <w:proofErr w:type="spellEnd"/>
      <w:r>
        <w:rPr>
          <w:color w:val="333333"/>
          <w:u w:color="333333"/>
          <w:lang w:val="ru-RU"/>
        </w:rPr>
        <w:t xml:space="preserve"> – инструмент визуального представления данных. Конструирование интерактивного урока в программе </w:t>
      </w:r>
      <w:proofErr w:type="spellStart"/>
      <w:r>
        <w:rPr>
          <w:color w:val="333333"/>
          <w:u w:color="333333"/>
          <w:lang w:val="ru-RU"/>
        </w:rPr>
        <w:t>Smart</w:t>
      </w:r>
      <w:proofErr w:type="spellEnd"/>
      <w:r>
        <w:rPr>
          <w:color w:val="333333"/>
          <w:u w:color="333333"/>
          <w:lang w:val="ru-RU"/>
        </w:rPr>
        <w:t xml:space="preserve"> </w:t>
      </w:r>
      <w:proofErr w:type="spellStart"/>
      <w:r>
        <w:rPr>
          <w:color w:val="333333"/>
          <w:u w:color="333333"/>
          <w:lang w:val="ru-RU"/>
        </w:rPr>
        <w:t>Notebook</w:t>
      </w:r>
      <w:proofErr w:type="spellEnd"/>
      <w:r>
        <w:rPr>
          <w:color w:val="333333"/>
          <w:u w:color="333333"/>
          <w:lang w:val="ru-RU"/>
        </w:rPr>
        <w:t xml:space="preserve">. Возможности программы </w:t>
      </w:r>
      <w:proofErr w:type="spellStart"/>
      <w:r>
        <w:rPr>
          <w:color w:val="333333"/>
          <w:u w:color="333333"/>
          <w:lang w:val="ru-RU"/>
        </w:rPr>
        <w:t>Smart</w:t>
      </w:r>
      <w:proofErr w:type="spellEnd"/>
      <w:r>
        <w:rPr>
          <w:color w:val="333333"/>
          <w:u w:color="333333"/>
          <w:lang w:val="ru-RU"/>
        </w:rPr>
        <w:t xml:space="preserve"> </w:t>
      </w:r>
      <w:proofErr w:type="spellStart"/>
      <w:r>
        <w:rPr>
          <w:color w:val="333333"/>
          <w:u w:color="333333"/>
          <w:lang w:val="ru-RU"/>
        </w:rPr>
        <w:t>Notebook</w:t>
      </w:r>
      <w:proofErr w:type="spellEnd"/>
      <w:r>
        <w:rPr>
          <w:color w:val="333333"/>
          <w:u w:color="333333"/>
          <w:lang w:val="ru-RU"/>
        </w:rPr>
        <w:t xml:space="preserve">. Назначение </w:t>
      </w:r>
      <w:proofErr w:type="spellStart"/>
      <w:r>
        <w:rPr>
          <w:color w:val="333333"/>
          <w:u w:color="333333"/>
          <w:lang w:val="ru-RU"/>
        </w:rPr>
        <w:t>Notebook</w:t>
      </w:r>
      <w:proofErr w:type="spellEnd"/>
      <w:r>
        <w:rPr>
          <w:color w:val="333333"/>
          <w:u w:color="333333"/>
          <w:lang w:val="ru-RU"/>
        </w:rPr>
        <w:t xml:space="preserve">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lastRenderedPageBreak/>
        <w:t>Практическое занятие</w:t>
      </w:r>
      <w:r>
        <w:rPr>
          <w:lang w:val="ru-RU"/>
        </w:rPr>
        <w:t>. Коллекция «</w:t>
      </w:r>
      <w:proofErr w:type="spellStart"/>
      <w:r>
        <w:rPr>
          <w:lang w:val="ru-RU"/>
        </w:rPr>
        <w:t>Lesson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Activity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Toolkit</w:t>
      </w:r>
      <w:proofErr w:type="spellEnd"/>
      <w:r>
        <w:rPr>
          <w:lang w:val="ru-RU"/>
        </w:rPr>
        <w:t xml:space="preserve"> 2.0». Комплект инструментов для организации деятельности на уроке. Инструмент «</w:t>
      </w:r>
      <w:proofErr w:type="spellStart"/>
      <w:r>
        <w:rPr>
          <w:lang w:val="ru-RU"/>
        </w:rPr>
        <w:t>Shapes</w:t>
      </w:r>
      <w:proofErr w:type="spellEnd"/>
      <w:r>
        <w:rPr>
          <w:lang w:val="ru-RU"/>
        </w:rPr>
        <w:t xml:space="preserve">» в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. Сохранение созданной в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 презентации. 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Тема 4.11. Разработка системы оценочных мероприятий электронного курса с использованием технологий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-образования.</w:t>
      </w:r>
    </w:p>
    <w:p w:rsidR="009A0637" w:rsidRDefault="008C5725">
      <w:pPr>
        <w:jc w:val="both"/>
        <w:rPr>
          <w:rFonts w:eastAsia="Times New Roman" w:cs="Times New Roman"/>
          <w:lang w:val="ru-RU"/>
        </w:rPr>
      </w:pPr>
      <w:r>
        <w:rPr>
          <w:i/>
          <w:iCs/>
          <w:lang w:val="ru-RU"/>
        </w:rPr>
        <w:t>Лекция.</w:t>
      </w:r>
      <w:r>
        <w:rPr>
          <w:lang w:val="ru-RU"/>
        </w:rPr>
        <w:t xml:space="preserve"> Упражнение с интерактивным элементом «Конструктор занятий». Интерактивные занятия коллекции LAT2.0RU. </w:t>
      </w:r>
    </w:p>
    <w:p w:rsidR="009A0637" w:rsidRDefault="008C5725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>. Формирование навыков работы с программным обеспечением Смарт.</w:t>
      </w:r>
    </w:p>
    <w:p w:rsidR="009A0637" w:rsidRDefault="009A0637">
      <w:pPr>
        <w:jc w:val="both"/>
        <w:rPr>
          <w:b/>
          <w:bCs/>
          <w:lang w:val="ru-RU"/>
        </w:rPr>
      </w:pPr>
    </w:p>
    <w:p w:rsidR="009A0637" w:rsidRDefault="008C5725">
      <w:pPr>
        <w:pStyle w:val="a6"/>
        <w:numPr>
          <w:ilvl w:val="1"/>
          <w:numId w:val="13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9A0637">
        <w:trPr>
          <w:trHeight w:val="6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9A063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9A063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  <w:tr w:rsidR="009A063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  <w:tr w:rsidR="009A0637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9A0637" w:rsidRPr="00443DB1">
        <w:trPr>
          <w:trHeight w:val="61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9A0637" w:rsidRDefault="009A0637">
      <w:pPr>
        <w:pStyle w:val="a6"/>
        <w:widowControl w:val="0"/>
        <w:numPr>
          <w:ilvl w:val="1"/>
          <w:numId w:val="9"/>
        </w:numPr>
        <w:jc w:val="both"/>
        <w:rPr>
          <w:lang w:val="ru-RU"/>
        </w:rPr>
      </w:pPr>
    </w:p>
    <w:p w:rsidR="009A0637" w:rsidRDefault="009A0637">
      <w:pPr>
        <w:pStyle w:val="a6"/>
        <w:widowControl w:val="0"/>
        <w:ind w:left="360"/>
        <w:jc w:val="both"/>
        <w:rPr>
          <w:lang w:val="ru-RU"/>
        </w:rPr>
      </w:pPr>
    </w:p>
    <w:p w:rsidR="009A0637" w:rsidRDefault="009A0637">
      <w:pPr>
        <w:ind w:firstLine="708"/>
        <w:jc w:val="both"/>
        <w:rPr>
          <w:b/>
          <w:bCs/>
          <w:lang w:val="ru-RU"/>
        </w:rPr>
      </w:pPr>
    </w:p>
    <w:p w:rsidR="009A0637" w:rsidRDefault="008C5725">
      <w:pPr>
        <w:pStyle w:val="a6"/>
        <w:numPr>
          <w:ilvl w:val="0"/>
          <w:numId w:val="14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:rsidR="009A0637" w:rsidRDefault="009A0637">
      <w:pPr>
        <w:pStyle w:val="a6"/>
        <w:rPr>
          <w:b/>
          <w:bCs/>
          <w:lang w:val="ru-RU"/>
        </w:rPr>
      </w:pPr>
    </w:p>
    <w:p w:rsidR="009A0637" w:rsidRDefault="008C5725">
      <w:pPr>
        <w:pStyle w:val="a6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tbl>
      <w:tblPr>
        <w:tblStyle w:val="TableNormal"/>
        <w:tblW w:w="94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9A0637"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:rsidR="009A0637" w:rsidRDefault="008C5725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637" w:rsidRDefault="008C5725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:rsidR="009A0637" w:rsidRDefault="008C5725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9A0637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9A0637" w:rsidRPr="00443DB1">
        <w:trPr>
          <w:trHeight w:val="6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pStyle w:val="Default"/>
            </w:pPr>
            <w:r>
              <w:t xml:space="preserve">Компьютер, мультимедийный проектор, 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9A0637" w:rsidRPr="00443DB1">
        <w:trPr>
          <w:trHeight w:val="15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r>
              <w:rPr>
                <w:lang w:val="ru-RU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rPr>
                <w:lang w:val="ru-RU"/>
              </w:rPr>
            </w:pPr>
            <w:r>
              <w:rPr>
                <w:lang w:val="ru-RU"/>
              </w:rPr>
              <w:t xml:space="preserve">Лабораторные и практические занятия, тестирование, </w:t>
            </w:r>
            <w:r w:rsidR="00CE3DF6">
              <w:rPr>
                <w:lang w:val="ru-RU"/>
              </w:rPr>
              <w:t>квалификационн</w:t>
            </w:r>
            <w:r>
              <w:rPr>
                <w:lang w:val="ru-RU"/>
              </w:rPr>
              <w:t>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pStyle w:val="Default"/>
            </w:pPr>
            <w: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>
              <w:t>Ворлдскиллс</w:t>
            </w:r>
            <w:proofErr w:type="spellEnd"/>
          </w:p>
        </w:tc>
      </w:tr>
    </w:tbl>
    <w:p w:rsidR="009A0637" w:rsidRDefault="009A0637">
      <w:pPr>
        <w:pStyle w:val="a6"/>
        <w:widowControl w:val="0"/>
        <w:numPr>
          <w:ilvl w:val="1"/>
          <w:numId w:val="15"/>
        </w:numPr>
        <w:jc w:val="both"/>
        <w:rPr>
          <w:lang w:val="ru-RU"/>
        </w:rPr>
      </w:pPr>
    </w:p>
    <w:p w:rsidR="009A0637" w:rsidRDefault="009A0637">
      <w:pPr>
        <w:pStyle w:val="a6"/>
        <w:widowControl w:val="0"/>
        <w:numPr>
          <w:ilvl w:val="1"/>
          <w:numId w:val="16"/>
        </w:numPr>
        <w:jc w:val="both"/>
        <w:rPr>
          <w:lang w:val="ru-RU"/>
        </w:rPr>
      </w:pPr>
    </w:p>
    <w:p w:rsidR="009A0637" w:rsidRDefault="009A0637">
      <w:pPr>
        <w:pStyle w:val="a6"/>
        <w:ind w:left="851"/>
        <w:rPr>
          <w:b/>
          <w:bCs/>
          <w:lang w:val="ru-RU"/>
        </w:rPr>
      </w:pPr>
    </w:p>
    <w:p w:rsidR="009A0637" w:rsidRDefault="008C5725">
      <w:pPr>
        <w:pStyle w:val="a6"/>
        <w:numPr>
          <w:ilvl w:val="1"/>
          <w:numId w:val="1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учебные пособия, </w:t>
      </w:r>
      <w:proofErr w:type="gramStart"/>
      <w:r>
        <w:rPr>
          <w:lang w:val="ru-RU"/>
        </w:rPr>
        <w:t>изданных</w:t>
      </w:r>
      <w:proofErr w:type="gramEnd"/>
      <w:r>
        <w:rPr>
          <w:lang w:val="ru-RU"/>
        </w:rPr>
        <w:t xml:space="preserve"> по отдельным разделам программы; 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:rsidR="009A0637" w:rsidRDefault="008C5725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:rsidR="009A0637" w:rsidRDefault="008C5725">
      <w:pPr>
        <w:pStyle w:val="a6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Россия)» (электронный ресурс) режим доступа: https://worldskills.ru;</w:t>
      </w:r>
    </w:p>
    <w:p w:rsidR="009A0637" w:rsidRDefault="008C5725">
      <w:pPr>
        <w:pStyle w:val="a6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 xml:space="preserve">единая система актуальных требований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(электронный ресурс) режим доступа: </w:t>
      </w:r>
      <w:hyperlink r:id="rId10" w:history="1">
        <w:r>
          <w:rPr>
            <w:rStyle w:val="Hyperlink0"/>
            <w:lang w:val="ru-RU"/>
          </w:rPr>
          <w:t>https://esat.worldskills.ru</w:t>
        </w:r>
      </w:hyperlink>
      <w:r>
        <w:rPr>
          <w:lang w:val="ru-RU"/>
        </w:rPr>
        <w:t>.</w:t>
      </w:r>
    </w:p>
    <w:p w:rsidR="009A0637" w:rsidRDefault="009A0637">
      <w:pPr>
        <w:pStyle w:val="a6"/>
        <w:tabs>
          <w:tab w:val="left" w:pos="1416"/>
        </w:tabs>
        <w:ind w:left="0" w:firstLine="851"/>
        <w:jc w:val="both"/>
        <w:rPr>
          <w:lang w:val="ru-RU"/>
        </w:rPr>
      </w:pPr>
    </w:p>
    <w:p w:rsidR="009A0637" w:rsidRDefault="008C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</w:tabs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Основная литература</w:t>
      </w:r>
    </w:p>
    <w:p w:rsidR="009A0637" w:rsidRDefault="008C5725">
      <w:pPr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proofErr w:type="spellStart"/>
      <w:r>
        <w:rPr>
          <w:lang w:val="ru-RU"/>
        </w:rPr>
        <w:t>Бастрон</w:t>
      </w:r>
      <w:proofErr w:type="spellEnd"/>
      <w:r>
        <w:rPr>
          <w:lang w:val="ru-RU"/>
        </w:rPr>
        <w:t xml:space="preserve"> Д. Отчет о Международном форуме «Мир на пути к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-обществу» МЭСИ, 09.11.2012г.// http://es.slideshare.net/ssusere58270/smart-15095998</w:t>
      </w:r>
    </w:p>
    <w:p w:rsidR="009A0637" w:rsidRDefault="008C5725">
      <w:pPr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Наука и жизнь// «Как нам построить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-общество?», 10.10.2012 // </w:t>
      </w:r>
      <w:hyperlink r:id="rId11" w:history="1">
        <w:r>
          <w:rPr>
            <w:rStyle w:val="Hyperlink1"/>
            <w:lang w:val="ru-RU"/>
          </w:rPr>
          <w:t>http://www.nkj.ru/news/21220/</w:t>
        </w:r>
      </w:hyperlink>
    </w:p>
    <w:p w:rsidR="009A0637" w:rsidRDefault="008C5725">
      <w:pPr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Невоструев П. СМАРТ  учебники в СМАР</w:t>
      </w:r>
      <w:proofErr w:type="gramStart"/>
      <w:r>
        <w:rPr>
          <w:lang w:val="ru-RU"/>
        </w:rPr>
        <w:t>Т-</w:t>
      </w:r>
      <w:proofErr w:type="gramEnd"/>
      <w:r>
        <w:rPr>
          <w:lang w:val="ru-RU"/>
        </w:rPr>
        <w:t xml:space="preserve"> образовании. Новая парадигма контента//Материалы международного конгресса  «Россия: от информационного общества к обществу знаний».  — М., 2014.</w:t>
      </w:r>
    </w:p>
    <w:p w:rsidR="009A0637" w:rsidRDefault="008C5725">
      <w:pPr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Основы </w:t>
      </w:r>
      <w:proofErr w:type="spellStart"/>
      <w:r>
        <w:rPr>
          <w:lang w:val="ru-RU"/>
        </w:rPr>
        <w:t>Smart</w:t>
      </w:r>
      <w:proofErr w:type="spellEnd"/>
      <w:r>
        <w:rPr>
          <w:lang w:val="ru-RU"/>
        </w:rPr>
        <w:t>-образования. СПГТЭУ </w:t>
      </w:r>
      <w:hyperlink r:id="rId12" w:history="1">
        <w:r>
          <w:rPr>
            <w:rStyle w:val="Hyperlink1"/>
            <w:lang w:val="ru-RU"/>
          </w:rPr>
          <w:t>http://www.spbtei.ru/smartobr.html</w:t>
        </w:r>
      </w:hyperlink>
    </w:p>
    <w:p w:rsidR="009A0637" w:rsidRDefault="008C5725">
      <w:pPr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>Смирнов А.А. Роль компьютерной обработки информации в современном развитии общества. Влияние возрастания объемов информации на развитие общества. // Материалы международной научно-практической конференции «Ценности и интересы современного общества». — М., 2013.- С.171-176.</w:t>
      </w:r>
    </w:p>
    <w:p w:rsidR="009A0637" w:rsidRDefault="008C5725">
      <w:pPr>
        <w:pStyle w:val="a6"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r>
        <w:rPr>
          <w:lang w:val="ru-RU"/>
        </w:rPr>
        <w:t xml:space="preserve">Яковлева Э.Н., </w:t>
      </w:r>
      <w:proofErr w:type="spellStart"/>
      <w:r>
        <w:rPr>
          <w:lang w:val="ru-RU"/>
        </w:rPr>
        <w:t>Воителева</w:t>
      </w:r>
      <w:proofErr w:type="spellEnd"/>
      <w:r>
        <w:rPr>
          <w:lang w:val="ru-RU"/>
        </w:rPr>
        <w:t xml:space="preserve"> Г.В., Красилова И.Е., статья - Новый подход к оценке компетенций в системе среднего профессионального педагогического образования. Публикация в журнале "Современные исследования социальных проблем" в №11 за 2018 год.</w:t>
      </w:r>
    </w:p>
    <w:p w:rsidR="009A0637" w:rsidRDefault="009A0637">
      <w:pPr>
        <w:shd w:val="clear" w:color="auto" w:fill="FFFFFF"/>
        <w:ind w:left="720"/>
        <w:jc w:val="both"/>
        <w:rPr>
          <w:lang w:val="ru-RU"/>
        </w:rPr>
      </w:pPr>
    </w:p>
    <w:p w:rsidR="009A0637" w:rsidRDefault="008C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</w:tabs>
        <w:jc w:val="both"/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Дополнительная литература</w:t>
      </w:r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lang w:val="ru-RU"/>
        </w:rPr>
        <w:t xml:space="preserve">1. </w:t>
      </w:r>
      <w:hyperlink r:id="rId13" w:history="1">
        <w:proofErr w:type="spellStart"/>
        <w:r>
          <w:rPr>
            <w:rStyle w:val="Hyperlink2"/>
            <w:rFonts w:eastAsia="Arial Unicode MS"/>
            <w:lang w:val="ru-RU"/>
          </w:rPr>
          <w:t>Алетдинова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А.А. Развитие </w:t>
        </w:r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>-образования как инновационной технологии /</w:t>
        </w:r>
        <w:proofErr w:type="spellStart"/>
        <w:r>
          <w:rPr>
            <w:rStyle w:val="Hyperlink2"/>
            <w:rFonts w:eastAsia="Arial Unicode MS"/>
            <w:lang w:val="ru-RU"/>
          </w:rPr>
          <w:t>Алетдинова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А.А., Мельниченко А.А. //Вестник Югорского государственного университета.-2015.-Выпуск№ S2 (37)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2. </w:t>
      </w:r>
      <w:hyperlink r:id="rId14" w:history="1">
        <w:r>
          <w:rPr>
            <w:rStyle w:val="Hyperlink2"/>
            <w:rFonts w:eastAsia="Arial Unicode MS"/>
            <w:lang w:val="ru-RU"/>
          </w:rPr>
          <w:t>Еремина С.Л. Компания на рынке </w:t>
        </w:r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> </w:t>
        </w:r>
        <w:proofErr w:type="spellStart"/>
        <w:r>
          <w:rPr>
            <w:rStyle w:val="Hyperlink2"/>
            <w:rFonts w:eastAsia="Arial Unicode MS"/>
            <w:lang w:val="ru-RU"/>
          </w:rPr>
          <w:t>education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/Еремина С.Л., Мельников П.Н., Головкова С.В. //Вестник науки Сибири.-2015.-№ 2.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3. </w:t>
      </w:r>
      <w:hyperlink r:id="rId15" w:history="1">
        <w:r>
          <w:rPr>
            <w:rStyle w:val="Hyperlink2"/>
            <w:rFonts w:eastAsia="Arial Unicode MS"/>
            <w:lang w:val="ru-RU"/>
          </w:rPr>
          <w:t xml:space="preserve">Карманов А.М. Смарт как качественно новая ступень развития </w:t>
        </w:r>
        <w:proofErr w:type="spellStart"/>
        <w:r>
          <w:rPr>
            <w:rStyle w:val="Hyperlink2"/>
            <w:rFonts w:eastAsia="Arial Unicode MS"/>
            <w:lang w:val="ru-RU"/>
          </w:rPr>
          <w:t>постинформационного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общества //Статистика и экономика.-2014.-№ 5.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4. </w:t>
      </w:r>
      <w:hyperlink r:id="rId16" w:history="1">
        <w:r>
          <w:rPr>
            <w:rStyle w:val="Hyperlink2"/>
            <w:rFonts w:eastAsia="Arial Unicode MS"/>
            <w:lang w:val="ru-RU"/>
          </w:rPr>
          <w:t xml:space="preserve">Комлева Н.В. </w:t>
        </w:r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-технологии в инновационном преобразовании общества /Комлева Н.В., </w:t>
        </w:r>
        <w:proofErr w:type="spellStart"/>
        <w:r>
          <w:rPr>
            <w:rStyle w:val="Hyperlink2"/>
            <w:rFonts w:eastAsia="Arial Unicode MS"/>
            <w:lang w:val="ru-RU"/>
          </w:rPr>
          <w:t>Мусатова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Ж.Б., </w:t>
        </w:r>
        <w:proofErr w:type="spellStart"/>
        <w:r>
          <w:rPr>
            <w:rStyle w:val="Hyperlink2"/>
            <w:rFonts w:eastAsia="Arial Unicode MS"/>
            <w:lang w:val="ru-RU"/>
          </w:rPr>
          <w:t>Данченок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Л.А. //Сборники конференций НИЦ Социосфера.-2016.-№ 39.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5. </w:t>
      </w:r>
      <w:hyperlink r:id="rId17" w:history="1">
        <w:r>
          <w:rPr>
            <w:rStyle w:val="Hyperlink2"/>
            <w:rFonts w:eastAsia="Arial Unicode MS"/>
            <w:lang w:val="ru-RU"/>
          </w:rPr>
          <w:t>Новые информационные технологии в образовании: Материалы IX международной научно-практической конференции (Екатеринбург, 15–18 марта 2016 г.)</w:t>
        </w:r>
        <w:proofErr w:type="gramStart"/>
        <w:r>
          <w:rPr>
            <w:rStyle w:val="Hyperlink2"/>
            <w:rFonts w:eastAsia="Arial Unicode MS"/>
            <w:lang w:val="ru-RU"/>
          </w:rPr>
          <w:t>.-</w:t>
        </w:r>
        <w:proofErr w:type="gramEnd"/>
        <w:r>
          <w:rPr>
            <w:rStyle w:val="Hyperlink2"/>
            <w:rFonts w:eastAsia="Arial Unicode MS"/>
            <w:lang w:val="ru-RU"/>
          </w:rPr>
          <w:t>Екатеринбург, 2016.- 466 с.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6. </w:t>
      </w:r>
      <w:hyperlink r:id="rId18" w:history="1">
        <w:proofErr w:type="spellStart"/>
        <w:r>
          <w:rPr>
            <w:rStyle w:val="Hyperlink2"/>
            <w:rFonts w:eastAsia="Arial Unicode MS"/>
            <w:lang w:val="ru-RU"/>
          </w:rPr>
          <w:t>Поллак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Г.А. </w:t>
        </w:r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-образование: новые вызовы и новые </w:t>
        </w:r>
        <w:proofErr w:type="spellStart"/>
        <w:r>
          <w:rPr>
            <w:rStyle w:val="Hyperlink2"/>
            <w:rFonts w:eastAsia="Arial Unicode MS"/>
            <w:lang w:val="ru-RU"/>
          </w:rPr>
          <w:t>возмжности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//Педагогические и информационные технологии в образовании.-2015.-№ 14.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7. </w:t>
      </w:r>
      <w:hyperlink r:id="rId19" w:history="1">
        <w:r>
          <w:rPr>
            <w:rStyle w:val="Hyperlink2"/>
            <w:rFonts w:eastAsia="Arial Unicode MS"/>
            <w:lang w:val="ru-RU"/>
          </w:rPr>
          <w:t>Сидорова А.А. Открытое онлайн-обучение как форма связи школьного и высшего образования //Государственное управление. Электронный вестник.-2015.- № 50.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8. </w:t>
      </w:r>
      <w:hyperlink r:id="rId20" w:history="1">
        <w:r>
          <w:rPr>
            <w:rStyle w:val="Hyperlink2"/>
            <w:rFonts w:eastAsia="Arial Unicode MS"/>
            <w:lang w:val="ru-RU"/>
          </w:rPr>
          <w:t>Тельнов Ю.Ф. Технологии смарт-обучения для реализации инновационных образовательных проектов /Тельнов Ю.Ф., Ипатова Э.Р. //Открытое образование.-2011.-№ 3.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lastRenderedPageBreak/>
        <w:t xml:space="preserve">9. </w:t>
      </w:r>
      <w:hyperlink r:id="rId21" w:history="1">
        <w:r>
          <w:rPr>
            <w:rStyle w:val="Hyperlink2"/>
            <w:rFonts w:eastAsia="Arial Unicode MS"/>
            <w:lang w:val="ru-RU"/>
          </w:rPr>
          <w:t xml:space="preserve">Электронное образование: перспективы использования </w:t>
        </w:r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-технологий: Материалы III Международной научно-практической видеоконференции (г. Тюмень, 26 ноября 2015 г.) /под ред. С. М. </w:t>
        </w:r>
        <w:proofErr w:type="spellStart"/>
        <w:r>
          <w:rPr>
            <w:rStyle w:val="Hyperlink2"/>
            <w:rFonts w:eastAsia="Arial Unicode MS"/>
            <w:lang w:val="ru-RU"/>
          </w:rPr>
          <w:t>Моор</w:t>
        </w:r>
        <w:proofErr w:type="spellEnd"/>
        <w:proofErr w:type="gramStart"/>
        <w:r>
          <w:rPr>
            <w:rStyle w:val="Hyperlink2"/>
            <w:rFonts w:eastAsia="Arial Unicode MS"/>
            <w:lang w:val="ru-RU"/>
          </w:rPr>
          <w:t>.-</w:t>
        </w:r>
        <w:proofErr w:type="gramEnd"/>
        <w:r>
          <w:rPr>
            <w:rStyle w:val="Hyperlink2"/>
            <w:rFonts w:eastAsia="Arial Unicode MS"/>
            <w:lang w:val="ru-RU"/>
          </w:rPr>
          <w:t xml:space="preserve">Тюмень: </w:t>
        </w:r>
        <w:proofErr w:type="spellStart"/>
        <w:r>
          <w:rPr>
            <w:rStyle w:val="Hyperlink2"/>
            <w:rFonts w:eastAsia="Arial Unicode MS"/>
            <w:lang w:val="ru-RU"/>
          </w:rPr>
          <w:t>ТюмГНГУ</w:t>
        </w:r>
        <w:proofErr w:type="spellEnd"/>
        <w:r>
          <w:rPr>
            <w:rStyle w:val="Hyperlink2"/>
            <w:rFonts w:eastAsia="Arial Unicode MS"/>
            <w:lang w:val="ru-RU"/>
          </w:rPr>
          <w:t>, 2016.- 170 с.</w:t>
        </w:r>
      </w:hyperlink>
    </w:p>
    <w:p w:rsidR="009A0637" w:rsidRDefault="008C5725">
      <w:pPr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10. </w:t>
      </w:r>
      <w:hyperlink r:id="rId22" w:history="1">
        <w:proofErr w:type="spellStart"/>
        <w:r>
          <w:rPr>
            <w:rStyle w:val="Hyperlink2"/>
            <w:rFonts w:eastAsia="Arial Unicode MS"/>
            <w:lang w:val="ru-RU"/>
          </w:rPr>
          <w:t>Smart</w:t>
        </w:r>
        <w:proofErr w:type="spellEnd"/>
        <w:r>
          <w:rPr>
            <w:rStyle w:val="Hyperlink2"/>
            <w:rFonts w:eastAsia="Arial Unicode MS"/>
            <w:lang w:val="ru-RU"/>
          </w:rPr>
          <w:t>-технологии (</w:t>
        </w:r>
        <w:proofErr w:type="spellStart"/>
        <w:r>
          <w:rPr>
            <w:rStyle w:val="Hyperlink2"/>
            <w:rFonts w:eastAsia="Arial Unicode MS"/>
            <w:lang w:val="ru-RU"/>
          </w:rPr>
          <w:t>вебинар</w:t>
        </w:r>
        <w:proofErr w:type="spellEnd"/>
        <w:r>
          <w:rPr>
            <w:rStyle w:val="Hyperlink2"/>
            <w:rFonts w:eastAsia="Arial Unicode MS"/>
            <w:lang w:val="ru-RU"/>
          </w:rPr>
          <w:t xml:space="preserve"> и социальные сети) в преподавании иностранного языка в неязыковом вузе /Герасименко Т.Л.  [и др.] //Статистика и экономика.-2012.- № 5.</w:t>
        </w:r>
      </w:hyperlink>
    </w:p>
    <w:p w:rsidR="009A0637" w:rsidRDefault="008C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</w:tabs>
        <w:jc w:val="both"/>
        <w:rPr>
          <w:rStyle w:val="Hyperlink2"/>
          <w:rFonts w:eastAsia="Arial Unicode MS"/>
          <w:lang w:val="ru-RU"/>
        </w:rPr>
      </w:pPr>
      <w:r>
        <w:rPr>
          <w:rStyle w:val="Hyperlink2"/>
          <w:rFonts w:eastAsia="Arial Unicode MS"/>
          <w:lang w:val="ru-RU"/>
        </w:rPr>
        <w:t xml:space="preserve">11. </w:t>
      </w:r>
      <w:hyperlink r:id="rId23" w:history="1">
        <w:r>
          <w:rPr>
            <w:rStyle w:val="Hyperlink2"/>
            <w:rFonts w:eastAsia="Arial Unicode MS"/>
            <w:lang w:val="ru-RU"/>
          </w:rPr>
          <w:t xml:space="preserve">SMART-технологии в профессиональной педагогической деятельности: учебно-методическое пособие. – Ставрополь: </w:t>
        </w:r>
        <w:proofErr w:type="spellStart"/>
        <w:r>
          <w:rPr>
            <w:rStyle w:val="Hyperlink2"/>
            <w:rFonts w:eastAsia="Arial Unicode MS"/>
            <w:lang w:val="ru-RU"/>
          </w:rPr>
          <w:t>Изд</w:t>
        </w:r>
        <w:proofErr w:type="spellEnd"/>
        <w:r>
          <w:rPr>
            <w:rStyle w:val="Hyperlink2"/>
            <w:rFonts w:eastAsia="Arial Unicode MS"/>
            <w:lang w:val="ru-RU"/>
          </w:rPr>
          <w:t>- во СГПИ, 2009. – 85 с.</w:t>
        </w:r>
      </w:hyperlink>
    </w:p>
    <w:p w:rsidR="009A0637" w:rsidRDefault="009A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</w:tabs>
        <w:jc w:val="both"/>
        <w:rPr>
          <w:lang w:val="ru-RU"/>
        </w:rPr>
      </w:pPr>
    </w:p>
    <w:p w:rsidR="009A0637" w:rsidRDefault="008C5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</w:tabs>
        <w:suppressAutoHyphens/>
        <w:jc w:val="both"/>
        <w:rPr>
          <w:rStyle w:val="a8"/>
          <w:rFonts w:eastAsia="Times New Roman" w:cs="Times New Roman"/>
          <w:b/>
          <w:bCs/>
          <w:kern w:val="2"/>
          <w:lang w:val="ru-RU"/>
        </w:rPr>
      </w:pPr>
      <w:r>
        <w:rPr>
          <w:rStyle w:val="a8"/>
          <w:b/>
          <w:bCs/>
          <w:kern w:val="2"/>
          <w:lang w:val="ru-RU"/>
        </w:rPr>
        <w:t>Нормативно-правовые документы</w:t>
      </w:r>
    </w:p>
    <w:p w:rsidR="009A0637" w:rsidRDefault="008C5725">
      <w:pPr>
        <w:pStyle w:val="a7"/>
        <w:numPr>
          <w:ilvl w:val="0"/>
          <w:numId w:val="24"/>
        </w:numPr>
        <w:spacing w:after="60" w:line="259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Закон Московской области № 94/2013-ОЗ «Об образовании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»(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ред. от 26.12.2018) [Электронный ресурс]. – Режим доступа: http://www.mosoblduma.ru/upload/site1/document_file/kT2Wu9KsdS.doc</w:t>
      </w:r>
    </w:p>
    <w:p w:rsidR="009A0637" w:rsidRDefault="008C5725">
      <w:pPr>
        <w:pStyle w:val="a7"/>
        <w:numPr>
          <w:ilvl w:val="0"/>
          <w:numId w:val="24"/>
        </w:numPr>
        <w:spacing w:after="60" w:line="259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// Приказ Министерства образования и науки Российской Федерации от 23.08.2017 г. № 816 " [Электронный ресурс]. – Режим доступа: https://cdnimg.rg.ru/pril/145/30/56/48226.pdf</w:t>
      </w:r>
    </w:p>
    <w:p w:rsidR="009A0637" w:rsidRDefault="008C5725">
      <w:pPr>
        <w:pStyle w:val="a7"/>
        <w:numPr>
          <w:ilvl w:val="0"/>
          <w:numId w:val="24"/>
        </w:numPr>
        <w:spacing w:after="60" w:line="259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Об утверждении государственной программы Российской Федерации "Развитие образования" на 2013 - 2020 годы // Постановление Правительства Российской Федерации от 15 апреля 2014 г. N 295 г. Москва [Электронный ресурс]. – Режим доступа: https://cdnimg.rg.ru/pril/95/79/95/295.pdf</w:t>
      </w:r>
    </w:p>
    <w:p w:rsidR="009A0637" w:rsidRDefault="008C5725">
      <w:pPr>
        <w:pStyle w:val="a7"/>
        <w:numPr>
          <w:ilvl w:val="0"/>
          <w:numId w:val="24"/>
        </w:numPr>
        <w:spacing w:after="60" w:line="259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Приказ Минтруда России от 18 октября 2013 г. № 544н (ред. от 05.08.2016) «Об утверждении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учитель). // Зарегистрировано в Минюсте России 06 декабря 2013 г. N 30550[Электронный ресурс]. – Режим доступа: http://fgosvo.ru/uploadfiles/profstandart/01.001.pdf</w:t>
      </w:r>
    </w:p>
    <w:p w:rsidR="009A0637" w:rsidRDefault="008C5725">
      <w:pPr>
        <w:pStyle w:val="a7"/>
        <w:numPr>
          <w:ilvl w:val="0"/>
          <w:numId w:val="24"/>
        </w:numPr>
        <w:spacing w:after="60" w:line="259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Федеральный закон «Об образовании в Российской Федерации» от 29 декабря 2012 г. N 273-Ф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З(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ред. от 25.12.2018. [Электронный ресурс]. – Режим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доступа:http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://www.rg.ru/2012/12/30/obrazovanie-dok.html</w:t>
      </w:r>
    </w:p>
    <w:p w:rsidR="009A0637" w:rsidRDefault="009A0637">
      <w:pPr>
        <w:pStyle w:val="a7"/>
        <w:spacing w:after="60" w:line="259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9A0637" w:rsidRDefault="009A0637">
      <w:pPr>
        <w:pStyle w:val="a6"/>
        <w:ind w:left="851"/>
        <w:jc w:val="both"/>
        <w:rPr>
          <w:rStyle w:val="a8"/>
          <w:lang w:val="ru-RU"/>
        </w:rPr>
      </w:pPr>
    </w:p>
    <w:p w:rsidR="009A0637" w:rsidRDefault="008C5725">
      <w:pPr>
        <w:pStyle w:val="a6"/>
        <w:numPr>
          <w:ilvl w:val="1"/>
          <w:numId w:val="25"/>
        </w:numPr>
        <w:jc w:val="both"/>
        <w:rPr>
          <w:b/>
          <w:bCs/>
          <w:lang w:val="ru-RU"/>
        </w:rPr>
      </w:pPr>
      <w:r>
        <w:rPr>
          <w:rStyle w:val="a8"/>
          <w:b/>
          <w:bCs/>
          <w:lang w:val="ru-RU"/>
        </w:rPr>
        <w:t>Кадровые условия реализации программы</w:t>
      </w:r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>Количество ППС (физических лиц), привлеченных для реализации программы ___чел. Из них:</w:t>
      </w:r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 xml:space="preserve">- Сертифицированных экспертов </w:t>
      </w:r>
      <w:proofErr w:type="spellStart"/>
      <w:r>
        <w:rPr>
          <w:rStyle w:val="a8"/>
          <w:lang w:val="ru-RU"/>
        </w:rPr>
        <w:t>Ворлдскиллс</w:t>
      </w:r>
      <w:proofErr w:type="spellEnd"/>
      <w:r>
        <w:rPr>
          <w:rStyle w:val="a8"/>
          <w:lang w:val="ru-RU"/>
        </w:rPr>
        <w:t xml:space="preserve"> по соответствующей компетенции __ чел.</w:t>
      </w:r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 xml:space="preserve">- Сертифицированных экспертов-мастеров </w:t>
      </w:r>
      <w:proofErr w:type="spellStart"/>
      <w:r>
        <w:rPr>
          <w:rStyle w:val="a8"/>
          <w:lang w:val="ru-RU"/>
        </w:rPr>
        <w:t>Ворлдскиллс</w:t>
      </w:r>
      <w:proofErr w:type="spellEnd"/>
      <w:r>
        <w:rPr>
          <w:rStyle w:val="a8"/>
          <w:lang w:val="ru-RU"/>
        </w:rPr>
        <w:t xml:space="preserve"> по соответствующей компетенции __ чел.</w:t>
      </w:r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 xml:space="preserve">- Экспертов с правом проведения чемпионата по стандартам </w:t>
      </w:r>
      <w:proofErr w:type="spellStart"/>
      <w:r>
        <w:rPr>
          <w:rStyle w:val="a8"/>
          <w:lang w:val="ru-RU"/>
        </w:rPr>
        <w:t>Ворлдскиллс</w:t>
      </w:r>
      <w:proofErr w:type="spellEnd"/>
      <w:r>
        <w:rPr>
          <w:rStyle w:val="a8"/>
          <w:lang w:val="ru-RU"/>
        </w:rPr>
        <w:t xml:space="preserve"> по соответствующей компетенции ___чел.</w:t>
      </w:r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 xml:space="preserve">- Экспертов с правом оценки </w:t>
      </w:r>
      <w:r w:rsidR="00CE3DF6">
        <w:rPr>
          <w:rStyle w:val="a8"/>
          <w:lang w:val="ru-RU"/>
        </w:rPr>
        <w:t>квалификационн</w:t>
      </w:r>
      <w:r>
        <w:rPr>
          <w:rStyle w:val="a8"/>
          <w:lang w:val="ru-RU"/>
        </w:rPr>
        <w:t xml:space="preserve">ого экзамена по стандартам </w:t>
      </w:r>
      <w:proofErr w:type="spellStart"/>
      <w:r>
        <w:rPr>
          <w:rStyle w:val="a8"/>
          <w:lang w:val="ru-RU"/>
        </w:rPr>
        <w:t>Ворлдскиллс</w:t>
      </w:r>
      <w:proofErr w:type="spellEnd"/>
      <w:r>
        <w:rPr>
          <w:rStyle w:val="a8"/>
          <w:lang w:val="ru-RU"/>
        </w:rPr>
        <w:t xml:space="preserve"> ____ чел.</w:t>
      </w:r>
    </w:p>
    <w:p w:rsidR="009A0637" w:rsidRDefault="009A0637">
      <w:pPr>
        <w:ind w:firstLine="851"/>
        <w:jc w:val="both"/>
        <w:rPr>
          <w:rStyle w:val="a8"/>
          <w:lang w:val="ru-RU"/>
        </w:rPr>
      </w:pPr>
    </w:p>
    <w:p w:rsidR="009A0637" w:rsidRDefault="008C5725">
      <w:pPr>
        <w:jc w:val="center"/>
        <w:rPr>
          <w:rStyle w:val="a8"/>
          <w:lang w:val="ru-RU"/>
        </w:rPr>
      </w:pPr>
      <w:r>
        <w:rPr>
          <w:rStyle w:val="a8"/>
          <w:lang w:val="ru-RU"/>
        </w:rPr>
        <w:t xml:space="preserve">Данные ППС, </w:t>
      </w:r>
      <w:proofErr w:type="gramStart"/>
      <w:r>
        <w:rPr>
          <w:rStyle w:val="a8"/>
          <w:lang w:val="ru-RU"/>
        </w:rPr>
        <w:t>привлеченных</w:t>
      </w:r>
      <w:proofErr w:type="gramEnd"/>
      <w:r>
        <w:rPr>
          <w:rStyle w:val="a8"/>
          <w:lang w:val="ru-RU"/>
        </w:rPr>
        <w:t xml:space="preserve"> для реализации программы</w:t>
      </w: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1"/>
        <w:gridCol w:w="3254"/>
        <w:gridCol w:w="2632"/>
        <w:gridCol w:w="2752"/>
      </w:tblGrid>
      <w:tr w:rsidR="009A0637">
        <w:trPr>
          <w:trHeight w:val="1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rStyle w:val="a8"/>
              </w:rPr>
              <w:lastRenderedPageBreak/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r>
              <w:rPr>
                <w:rStyle w:val="a8"/>
              </w:rP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Pr="00CE3DF6" w:rsidRDefault="008C5725">
            <w:pPr>
              <w:jc w:val="center"/>
              <w:rPr>
                <w:lang w:val="ru-RU"/>
              </w:rPr>
            </w:pPr>
            <w:r>
              <w:rPr>
                <w:rStyle w:val="a8"/>
                <w:lang w:val="ru-RU"/>
              </w:rPr>
              <w:t xml:space="preserve">Статус в экспертном сообществе </w:t>
            </w:r>
            <w:proofErr w:type="spellStart"/>
            <w:r>
              <w:rPr>
                <w:rStyle w:val="a8"/>
                <w:lang w:val="ru-RU"/>
              </w:rPr>
              <w:t>Ворлдскиллс</w:t>
            </w:r>
            <w:proofErr w:type="spellEnd"/>
            <w:r>
              <w:rPr>
                <w:rStyle w:val="a8"/>
                <w:lang w:val="ru-RU"/>
              </w:rPr>
              <w:t xml:space="preserve"> с указанием 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8C5725">
            <w:pPr>
              <w:jc w:val="center"/>
            </w:pPr>
            <w:proofErr w:type="spellStart"/>
            <w:r>
              <w:rPr>
                <w:rStyle w:val="a8"/>
              </w:rPr>
              <w:t>Должность</w:t>
            </w:r>
            <w:proofErr w:type="spellEnd"/>
            <w:r>
              <w:rPr>
                <w:rStyle w:val="a8"/>
                <w:lang w:val="ru-RU"/>
              </w:rPr>
              <w:t>, наименование организации</w:t>
            </w:r>
          </w:p>
        </w:tc>
      </w:tr>
      <w:tr w:rsidR="009A0637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  <w:tr w:rsidR="009A0637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  <w:tr w:rsidR="009A0637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637" w:rsidRDefault="009A0637"/>
        </w:tc>
      </w:tr>
    </w:tbl>
    <w:p w:rsidR="009A0637" w:rsidRDefault="009A0637">
      <w:pPr>
        <w:widowControl w:val="0"/>
        <w:jc w:val="center"/>
        <w:rPr>
          <w:rStyle w:val="a8"/>
          <w:lang w:val="ru-RU"/>
        </w:rPr>
      </w:pPr>
    </w:p>
    <w:p w:rsidR="009A0637" w:rsidRDefault="009A0637">
      <w:pPr>
        <w:widowControl w:val="0"/>
        <w:ind w:left="137" w:hanging="137"/>
        <w:jc w:val="center"/>
        <w:rPr>
          <w:rStyle w:val="a8"/>
          <w:lang w:val="ru-RU"/>
        </w:rPr>
      </w:pPr>
    </w:p>
    <w:p w:rsidR="009A0637" w:rsidRDefault="009A0637">
      <w:pPr>
        <w:pStyle w:val="a6"/>
        <w:ind w:left="851"/>
        <w:jc w:val="both"/>
      </w:pPr>
    </w:p>
    <w:p w:rsidR="009A0637" w:rsidRDefault="008C5725">
      <w:pPr>
        <w:pStyle w:val="a6"/>
        <w:numPr>
          <w:ilvl w:val="0"/>
          <w:numId w:val="26"/>
        </w:numPr>
        <w:jc w:val="center"/>
      </w:pPr>
      <w:proofErr w:type="spellStart"/>
      <w:r>
        <w:rPr>
          <w:rStyle w:val="a8"/>
          <w:b/>
          <w:bCs/>
        </w:rPr>
        <w:t>Оценка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качества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освоения</w:t>
      </w:r>
      <w:proofErr w:type="spellEnd"/>
      <w:r>
        <w:rPr>
          <w:rStyle w:val="a8"/>
          <w:b/>
          <w:bCs/>
        </w:rPr>
        <w:t xml:space="preserve"> </w:t>
      </w:r>
      <w:proofErr w:type="spellStart"/>
      <w:r>
        <w:rPr>
          <w:rStyle w:val="a8"/>
          <w:b/>
          <w:bCs/>
        </w:rPr>
        <w:t>программы</w:t>
      </w:r>
      <w:proofErr w:type="spellEnd"/>
    </w:p>
    <w:p w:rsidR="009A0637" w:rsidRDefault="008C5725">
      <w:pPr>
        <w:ind w:firstLine="709"/>
        <w:jc w:val="both"/>
        <w:rPr>
          <w:rStyle w:val="a8"/>
          <w:lang w:val="ru-RU"/>
        </w:rPr>
      </w:pPr>
      <w:r>
        <w:rPr>
          <w:rStyle w:val="a8"/>
          <w:lang w:val="ru-RU"/>
        </w:rPr>
        <w:t xml:space="preserve">Итоговая аттестация проводится в форме </w:t>
      </w:r>
      <w:r w:rsidR="00CE3DF6">
        <w:rPr>
          <w:rStyle w:val="a8"/>
          <w:lang w:val="ru-RU"/>
        </w:rPr>
        <w:t>квалификационн</w:t>
      </w:r>
      <w:r>
        <w:rPr>
          <w:rStyle w:val="a8"/>
          <w:lang w:val="ru-RU"/>
        </w:rPr>
        <w:t xml:space="preserve">ого экзамена. </w:t>
      </w:r>
    </w:p>
    <w:p w:rsidR="009A0637" w:rsidRDefault="008C5725">
      <w:pPr>
        <w:pStyle w:val="a6"/>
        <w:jc w:val="both"/>
        <w:rPr>
          <w:rStyle w:val="a8"/>
          <w:lang w:val="ru-RU"/>
        </w:rPr>
      </w:pPr>
      <w:r>
        <w:rPr>
          <w:rStyle w:val="a8"/>
          <w:lang w:val="ru-RU"/>
        </w:rPr>
        <w:t>Для итоговой аттестации используется Комплект оценочной документации (КОД) № 1.1. по компетенции «Преподавание в младших классах».</w:t>
      </w:r>
    </w:p>
    <w:p w:rsidR="009A0637" w:rsidRDefault="009A0637">
      <w:pPr>
        <w:pStyle w:val="a6"/>
        <w:jc w:val="both"/>
        <w:rPr>
          <w:rStyle w:val="a8"/>
          <w:lang w:val="ru-RU"/>
        </w:rPr>
      </w:pPr>
    </w:p>
    <w:p w:rsidR="009A0637" w:rsidRDefault="008C5725">
      <w:pPr>
        <w:pStyle w:val="a6"/>
        <w:numPr>
          <w:ilvl w:val="0"/>
          <w:numId w:val="26"/>
        </w:numPr>
        <w:jc w:val="center"/>
        <w:rPr>
          <w:i/>
          <w:iCs/>
          <w:lang w:val="ru-RU"/>
        </w:rPr>
      </w:pPr>
      <w:r>
        <w:rPr>
          <w:rStyle w:val="a8"/>
          <w:b/>
          <w:bCs/>
          <w:lang w:val="ru-RU"/>
        </w:rPr>
        <w:t>Составители программы</w:t>
      </w:r>
    </w:p>
    <w:p w:rsidR="009A0637" w:rsidRPr="00CE3DF6" w:rsidRDefault="008C5725">
      <w:pPr>
        <w:rPr>
          <w:lang w:val="ru-RU"/>
        </w:rPr>
      </w:pPr>
      <w:r w:rsidRPr="00CE3DF6">
        <w:rPr>
          <w:lang w:val="ru-RU"/>
        </w:rPr>
        <w:t>Яковлева Э.Н., менеджер компетенции «Преподавание в младших классах», к.ф.н., проректор по научной работе ГОУ ВО МО «Государственный гуманитарно-технологический университет»</w:t>
      </w:r>
    </w:p>
    <w:p w:rsidR="009A0637" w:rsidRPr="00CE3DF6" w:rsidRDefault="008C5725">
      <w:pPr>
        <w:rPr>
          <w:lang w:val="ru-RU"/>
        </w:rPr>
      </w:pPr>
      <w:proofErr w:type="spellStart"/>
      <w:r w:rsidRPr="00CE3DF6">
        <w:rPr>
          <w:lang w:val="ru-RU"/>
        </w:rPr>
        <w:t>Воителева</w:t>
      </w:r>
      <w:proofErr w:type="spellEnd"/>
      <w:r w:rsidRPr="00CE3DF6">
        <w:rPr>
          <w:lang w:val="ru-RU"/>
        </w:rPr>
        <w:t xml:space="preserve"> Г.В., заместитель Менеджера компетенции, сертифицированный эксперт </w:t>
      </w:r>
      <w:proofErr w:type="spellStart"/>
      <w:r w:rsidRPr="00CE3DF6">
        <w:rPr>
          <w:lang w:val="ru-RU"/>
        </w:rPr>
        <w:t>Ворлдскиллс</w:t>
      </w:r>
      <w:proofErr w:type="spellEnd"/>
      <w:r w:rsidRPr="00CE3DF6">
        <w:rPr>
          <w:lang w:val="ru-RU"/>
        </w:rPr>
        <w:t xml:space="preserve">, </w:t>
      </w:r>
      <w:proofErr w:type="spellStart"/>
      <w:r w:rsidRPr="00CE3DF6">
        <w:rPr>
          <w:lang w:val="ru-RU"/>
        </w:rPr>
        <w:t>к</w:t>
      </w:r>
      <w:proofErr w:type="gramStart"/>
      <w:r w:rsidRPr="00CE3DF6">
        <w:rPr>
          <w:lang w:val="ru-RU"/>
        </w:rPr>
        <w:t>.п</w:t>
      </w:r>
      <w:proofErr w:type="gramEnd"/>
      <w:r w:rsidRPr="00CE3DF6">
        <w:rPr>
          <w:lang w:val="ru-RU"/>
        </w:rPr>
        <w:t>ед.н</w:t>
      </w:r>
      <w:proofErr w:type="spellEnd"/>
      <w:r w:rsidRPr="00CE3DF6">
        <w:rPr>
          <w:lang w:val="ru-RU"/>
        </w:rPr>
        <w:t>., доцент кафедры теории и методики начального образования ГОУ ВО МО «Государственный гуманитарно-технологический университет»</w:t>
      </w:r>
    </w:p>
    <w:p w:rsidR="009A0637" w:rsidRPr="00CE3DF6" w:rsidRDefault="008C5725">
      <w:pPr>
        <w:rPr>
          <w:lang w:val="ru-RU"/>
        </w:rPr>
      </w:pPr>
      <w:r w:rsidRPr="00CE3DF6">
        <w:rPr>
          <w:lang w:val="ru-RU"/>
        </w:rPr>
        <w:t xml:space="preserve">Дружинина Н.Н., сертифицированный эксперт </w:t>
      </w:r>
      <w:proofErr w:type="spellStart"/>
      <w:r w:rsidRPr="00CE3DF6">
        <w:rPr>
          <w:lang w:val="ru-RU"/>
        </w:rPr>
        <w:t>Ворлдскиллс</w:t>
      </w:r>
      <w:proofErr w:type="spellEnd"/>
      <w:r w:rsidRPr="00CE3DF6">
        <w:rPr>
          <w:lang w:val="ru-RU"/>
        </w:rPr>
        <w:t xml:space="preserve">, </w:t>
      </w:r>
      <w:proofErr w:type="spellStart"/>
      <w:r w:rsidRPr="00CE3DF6">
        <w:rPr>
          <w:lang w:val="ru-RU"/>
        </w:rPr>
        <w:t>к</w:t>
      </w:r>
      <w:proofErr w:type="gramStart"/>
      <w:r w:rsidRPr="00CE3DF6">
        <w:rPr>
          <w:lang w:val="ru-RU"/>
        </w:rPr>
        <w:t>.п</w:t>
      </w:r>
      <w:proofErr w:type="gramEnd"/>
      <w:r w:rsidRPr="00CE3DF6">
        <w:rPr>
          <w:lang w:val="ru-RU"/>
        </w:rPr>
        <w:t>ед.н</w:t>
      </w:r>
      <w:proofErr w:type="spellEnd"/>
      <w:r w:rsidRPr="00CE3DF6">
        <w:rPr>
          <w:lang w:val="ru-RU"/>
        </w:rPr>
        <w:t>., преподаватель Ногинского филиала МГОУ</w:t>
      </w:r>
    </w:p>
    <w:p w:rsidR="009A0637" w:rsidRPr="00CE3DF6" w:rsidRDefault="008C5725">
      <w:pPr>
        <w:rPr>
          <w:lang w:val="ru-RU"/>
        </w:rPr>
      </w:pPr>
      <w:r>
        <w:rPr>
          <w:lang w:val="ru-RU"/>
        </w:rPr>
        <w:t xml:space="preserve">Лукин А.А., начальник отдела методических разработок Академии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</w:t>
      </w:r>
    </w:p>
    <w:sectPr w:rsidR="009A0637" w:rsidRPr="00CE3DF6">
      <w:headerReference w:type="default" r:id="rId24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C4" w:rsidRDefault="002657C4">
      <w:r>
        <w:separator/>
      </w:r>
    </w:p>
  </w:endnote>
  <w:endnote w:type="continuationSeparator" w:id="0">
    <w:p w:rsidR="002657C4" w:rsidRDefault="0026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7" w:rsidRDefault="009A0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C4" w:rsidRDefault="002657C4">
      <w:r>
        <w:separator/>
      </w:r>
    </w:p>
  </w:footnote>
  <w:footnote w:type="continuationSeparator" w:id="0">
    <w:p w:rsidR="002657C4" w:rsidRDefault="0026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7" w:rsidRDefault="009A06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37" w:rsidRDefault="009A06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C4"/>
    <w:multiLevelType w:val="hybridMultilevel"/>
    <w:tmpl w:val="30CE9FAC"/>
    <w:styleLink w:val="6"/>
    <w:lvl w:ilvl="0" w:tplc="FCFAB5A4">
      <w:start w:val="1"/>
      <w:numFmt w:val="decimal"/>
      <w:lvlText w:val="%1."/>
      <w:lvlJc w:val="left"/>
      <w:pPr>
        <w:tabs>
          <w:tab w:val="left" w:pos="561"/>
        </w:tabs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0F1C8">
      <w:start w:val="1"/>
      <w:numFmt w:val="lowerLetter"/>
      <w:lvlText w:val="%2."/>
      <w:lvlJc w:val="left"/>
      <w:pPr>
        <w:tabs>
          <w:tab w:val="left" w:pos="561"/>
        </w:tabs>
        <w:ind w:left="104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CE506">
      <w:start w:val="1"/>
      <w:numFmt w:val="lowerRoman"/>
      <w:lvlText w:val="%3."/>
      <w:lvlJc w:val="left"/>
      <w:pPr>
        <w:tabs>
          <w:tab w:val="left" w:pos="561"/>
        </w:tabs>
        <w:ind w:left="17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62268">
      <w:start w:val="1"/>
      <w:numFmt w:val="decimal"/>
      <w:lvlText w:val="%4."/>
      <w:lvlJc w:val="left"/>
      <w:pPr>
        <w:tabs>
          <w:tab w:val="left" w:pos="561"/>
        </w:tabs>
        <w:ind w:left="248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4DB7A">
      <w:start w:val="1"/>
      <w:numFmt w:val="lowerLetter"/>
      <w:lvlText w:val="%5."/>
      <w:lvlJc w:val="left"/>
      <w:pPr>
        <w:tabs>
          <w:tab w:val="left" w:pos="561"/>
        </w:tabs>
        <w:ind w:left="320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2803E">
      <w:start w:val="1"/>
      <w:numFmt w:val="lowerRoman"/>
      <w:lvlText w:val="%6."/>
      <w:lvlJc w:val="left"/>
      <w:pPr>
        <w:tabs>
          <w:tab w:val="left" w:pos="561"/>
        </w:tabs>
        <w:ind w:left="39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52363C">
      <w:start w:val="1"/>
      <w:numFmt w:val="decimal"/>
      <w:lvlText w:val="%7."/>
      <w:lvlJc w:val="left"/>
      <w:pPr>
        <w:tabs>
          <w:tab w:val="left" w:pos="561"/>
        </w:tabs>
        <w:ind w:left="464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F0B6">
      <w:start w:val="1"/>
      <w:numFmt w:val="lowerLetter"/>
      <w:lvlText w:val="%8."/>
      <w:lvlJc w:val="left"/>
      <w:pPr>
        <w:tabs>
          <w:tab w:val="left" w:pos="561"/>
        </w:tabs>
        <w:ind w:left="536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4052C">
      <w:start w:val="1"/>
      <w:numFmt w:val="lowerRoman"/>
      <w:lvlText w:val="%9."/>
      <w:lvlJc w:val="left"/>
      <w:pPr>
        <w:tabs>
          <w:tab w:val="left" w:pos="561"/>
        </w:tabs>
        <w:ind w:left="60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D326AA"/>
    <w:multiLevelType w:val="multilevel"/>
    <w:tmpl w:val="486A7862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873BBD"/>
    <w:multiLevelType w:val="hybridMultilevel"/>
    <w:tmpl w:val="F126044C"/>
    <w:styleLink w:val="3"/>
    <w:lvl w:ilvl="0" w:tplc="464C2818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EF5F6">
      <w:start w:val="1"/>
      <w:numFmt w:val="bullet"/>
      <w:lvlText w:val="o"/>
      <w:lvlJc w:val="left"/>
      <w:pPr>
        <w:tabs>
          <w:tab w:val="left" w:pos="1416"/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B252AE">
      <w:start w:val="1"/>
      <w:numFmt w:val="bullet"/>
      <w:lvlText w:val="▪"/>
      <w:lvlJc w:val="left"/>
      <w:pPr>
        <w:tabs>
          <w:tab w:val="left" w:pos="1416"/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4A55C">
      <w:start w:val="1"/>
      <w:numFmt w:val="bullet"/>
      <w:lvlText w:val="·"/>
      <w:lvlJc w:val="left"/>
      <w:pPr>
        <w:tabs>
          <w:tab w:val="left" w:pos="1416"/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80518">
      <w:start w:val="1"/>
      <w:numFmt w:val="bullet"/>
      <w:lvlText w:val="o"/>
      <w:lvlJc w:val="left"/>
      <w:pPr>
        <w:tabs>
          <w:tab w:val="left" w:pos="1416"/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C48AE8">
      <w:start w:val="1"/>
      <w:numFmt w:val="bullet"/>
      <w:lvlText w:val="▪"/>
      <w:lvlJc w:val="left"/>
      <w:pPr>
        <w:tabs>
          <w:tab w:val="left" w:pos="1416"/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45C7C">
      <w:start w:val="1"/>
      <w:numFmt w:val="bullet"/>
      <w:lvlText w:val="·"/>
      <w:lvlJc w:val="left"/>
      <w:pPr>
        <w:tabs>
          <w:tab w:val="left" w:pos="1416"/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85C3C">
      <w:start w:val="1"/>
      <w:numFmt w:val="bullet"/>
      <w:lvlText w:val="o"/>
      <w:lvlJc w:val="left"/>
      <w:pPr>
        <w:tabs>
          <w:tab w:val="left" w:pos="1416"/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6582E">
      <w:start w:val="1"/>
      <w:numFmt w:val="bullet"/>
      <w:lvlText w:val="▪"/>
      <w:lvlJc w:val="left"/>
      <w:pPr>
        <w:tabs>
          <w:tab w:val="left" w:pos="1416"/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2C1DA4"/>
    <w:multiLevelType w:val="hybridMultilevel"/>
    <w:tmpl w:val="6DEA0F28"/>
    <w:numStyleLink w:val="5"/>
  </w:abstractNum>
  <w:abstractNum w:abstractNumId="4">
    <w:nsid w:val="28493CFC"/>
    <w:multiLevelType w:val="multilevel"/>
    <w:tmpl w:val="0F628902"/>
    <w:numStyleLink w:val="10"/>
  </w:abstractNum>
  <w:abstractNum w:abstractNumId="5">
    <w:nsid w:val="2D3E692D"/>
    <w:multiLevelType w:val="hybridMultilevel"/>
    <w:tmpl w:val="6DEA0F28"/>
    <w:styleLink w:val="5"/>
    <w:lvl w:ilvl="0" w:tplc="E0A6E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07DC">
      <w:start w:val="1"/>
      <w:numFmt w:val="lowerLetter"/>
      <w:lvlText w:val="%2."/>
      <w:lvlJc w:val="left"/>
      <w:pPr>
        <w:tabs>
          <w:tab w:val="left" w:pos="7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4C2C4">
      <w:start w:val="1"/>
      <w:numFmt w:val="lowerRoman"/>
      <w:lvlText w:val="%3."/>
      <w:lvlJc w:val="left"/>
      <w:pPr>
        <w:tabs>
          <w:tab w:val="left" w:pos="7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42B84">
      <w:start w:val="1"/>
      <w:numFmt w:val="decimal"/>
      <w:lvlText w:val="%4."/>
      <w:lvlJc w:val="left"/>
      <w:pPr>
        <w:tabs>
          <w:tab w:val="left" w:pos="7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471E0">
      <w:start w:val="1"/>
      <w:numFmt w:val="lowerLetter"/>
      <w:lvlText w:val="%5."/>
      <w:lvlJc w:val="left"/>
      <w:pPr>
        <w:tabs>
          <w:tab w:val="left" w:pos="7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A03C6">
      <w:start w:val="1"/>
      <w:numFmt w:val="lowerRoman"/>
      <w:lvlText w:val="%6."/>
      <w:lvlJc w:val="left"/>
      <w:pPr>
        <w:tabs>
          <w:tab w:val="left" w:pos="7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2B4B6">
      <w:start w:val="1"/>
      <w:numFmt w:val="decimal"/>
      <w:lvlText w:val="%7."/>
      <w:lvlJc w:val="left"/>
      <w:pPr>
        <w:tabs>
          <w:tab w:val="left" w:pos="7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AA5F0">
      <w:start w:val="1"/>
      <w:numFmt w:val="lowerLetter"/>
      <w:lvlText w:val="%8."/>
      <w:lvlJc w:val="left"/>
      <w:pPr>
        <w:tabs>
          <w:tab w:val="left" w:pos="7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CE49C">
      <w:start w:val="1"/>
      <w:numFmt w:val="lowerRoman"/>
      <w:lvlText w:val="%9."/>
      <w:lvlJc w:val="left"/>
      <w:pPr>
        <w:tabs>
          <w:tab w:val="left" w:pos="7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D673EA7"/>
    <w:multiLevelType w:val="hybridMultilevel"/>
    <w:tmpl w:val="91969652"/>
    <w:styleLink w:val="a"/>
    <w:lvl w:ilvl="0" w:tplc="6DD87206">
      <w:start w:val="1"/>
      <w:numFmt w:val="bullet"/>
      <w:lvlText w:val="•"/>
      <w:lvlJc w:val="left"/>
      <w:pPr>
        <w:tabs>
          <w:tab w:val="num" w:pos="1040"/>
          <w:tab w:val="left" w:pos="1134"/>
        </w:tabs>
        <w:ind w:left="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E3A50">
      <w:start w:val="1"/>
      <w:numFmt w:val="bullet"/>
      <w:lvlText w:val="•"/>
      <w:lvlJc w:val="left"/>
      <w:pPr>
        <w:tabs>
          <w:tab w:val="left" w:pos="1134"/>
          <w:tab w:val="num" w:pos="1640"/>
        </w:tabs>
        <w:ind w:left="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7176">
      <w:start w:val="1"/>
      <w:numFmt w:val="bullet"/>
      <w:lvlText w:val="•"/>
      <w:lvlJc w:val="left"/>
      <w:pPr>
        <w:tabs>
          <w:tab w:val="left" w:pos="1134"/>
          <w:tab w:val="num" w:pos="2240"/>
        </w:tabs>
        <w:ind w:left="1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0C26C">
      <w:start w:val="1"/>
      <w:numFmt w:val="bullet"/>
      <w:lvlText w:val="•"/>
      <w:lvlJc w:val="left"/>
      <w:pPr>
        <w:tabs>
          <w:tab w:val="left" w:pos="1134"/>
          <w:tab w:val="num" w:pos="2840"/>
        </w:tabs>
        <w:ind w:left="1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282B2">
      <w:start w:val="1"/>
      <w:numFmt w:val="bullet"/>
      <w:lvlText w:val="•"/>
      <w:lvlJc w:val="left"/>
      <w:pPr>
        <w:tabs>
          <w:tab w:val="left" w:pos="1134"/>
          <w:tab w:val="num" w:pos="3440"/>
        </w:tabs>
        <w:ind w:left="25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0E9DE">
      <w:start w:val="1"/>
      <w:numFmt w:val="bullet"/>
      <w:lvlText w:val="•"/>
      <w:lvlJc w:val="left"/>
      <w:pPr>
        <w:tabs>
          <w:tab w:val="left" w:pos="1134"/>
          <w:tab w:val="num" w:pos="4040"/>
        </w:tabs>
        <w:ind w:left="31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E39B8">
      <w:start w:val="1"/>
      <w:numFmt w:val="bullet"/>
      <w:lvlText w:val="•"/>
      <w:lvlJc w:val="left"/>
      <w:pPr>
        <w:tabs>
          <w:tab w:val="left" w:pos="1134"/>
          <w:tab w:val="num" w:pos="4640"/>
        </w:tabs>
        <w:ind w:left="37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2062A">
      <w:start w:val="1"/>
      <w:numFmt w:val="bullet"/>
      <w:lvlText w:val="•"/>
      <w:lvlJc w:val="left"/>
      <w:pPr>
        <w:tabs>
          <w:tab w:val="left" w:pos="1134"/>
          <w:tab w:val="num" w:pos="5240"/>
        </w:tabs>
        <w:ind w:left="43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C258C">
      <w:start w:val="1"/>
      <w:numFmt w:val="bullet"/>
      <w:lvlText w:val="•"/>
      <w:lvlJc w:val="left"/>
      <w:pPr>
        <w:tabs>
          <w:tab w:val="left" w:pos="1134"/>
          <w:tab w:val="num" w:pos="5840"/>
        </w:tabs>
        <w:ind w:left="4989" w:firstLine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3B20DED"/>
    <w:multiLevelType w:val="multilevel"/>
    <w:tmpl w:val="0F628902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927045"/>
    <w:multiLevelType w:val="multilevel"/>
    <w:tmpl w:val="486A7862"/>
    <w:numStyleLink w:val="1"/>
  </w:abstractNum>
  <w:abstractNum w:abstractNumId="9">
    <w:nsid w:val="61263834"/>
    <w:multiLevelType w:val="hybridMultilevel"/>
    <w:tmpl w:val="30CE9FAC"/>
    <w:numStyleLink w:val="6"/>
  </w:abstractNum>
  <w:abstractNum w:abstractNumId="10">
    <w:nsid w:val="6AAD3DC1"/>
    <w:multiLevelType w:val="hybridMultilevel"/>
    <w:tmpl w:val="F126044C"/>
    <w:numStyleLink w:val="3"/>
  </w:abstractNum>
  <w:abstractNum w:abstractNumId="11">
    <w:nsid w:val="780B1742"/>
    <w:multiLevelType w:val="hybridMultilevel"/>
    <w:tmpl w:val="91969652"/>
    <w:numStyleLink w:val="a"/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4"/>
    <w:lvlOverride w:ilvl="1">
      <w:startOverride w:val="2"/>
    </w:lvlOverride>
  </w:num>
  <w:num w:numId="6">
    <w:abstractNumId w:val="6"/>
  </w:num>
  <w:num w:numId="7">
    <w:abstractNumId w:val="11"/>
  </w:num>
  <w:num w:numId="8">
    <w:abstractNumId w:val="8"/>
    <w:lvlOverride w:ilvl="0">
      <w:startOverride w:val="3"/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2"/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1">
      <w:startOverride w:val="3"/>
    </w:lvlOverride>
  </w:num>
  <w:num w:numId="13">
    <w:abstractNumId w:val="4"/>
    <w:lvlOverride w:ilvl="1">
      <w:startOverride w:val="4"/>
    </w:lvlOverride>
  </w:num>
  <w:num w:numId="14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0"/>
  </w:num>
  <w:num w:numId="20">
    <w:abstractNumId w:val="10"/>
    <w:lvlOverride w:ilvl="0">
      <w:lvl w:ilvl="0" w:tplc="62D035A0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528186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321A74">
        <w:start w:val="1"/>
        <w:numFmt w:val="bullet"/>
        <w:lvlText w:val="▪"/>
        <w:lvlJc w:val="left"/>
        <w:pPr>
          <w:tabs>
            <w:tab w:val="left" w:pos="1416"/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4CA8C6">
        <w:start w:val="1"/>
        <w:numFmt w:val="bullet"/>
        <w:lvlText w:val="·"/>
        <w:lvlJc w:val="left"/>
        <w:pPr>
          <w:tabs>
            <w:tab w:val="left" w:pos="1416"/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BCBDD2">
        <w:start w:val="1"/>
        <w:numFmt w:val="bullet"/>
        <w:lvlText w:val="o"/>
        <w:lvlJc w:val="left"/>
        <w:pPr>
          <w:tabs>
            <w:tab w:val="left" w:pos="1416"/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32242E">
        <w:start w:val="1"/>
        <w:numFmt w:val="bullet"/>
        <w:lvlText w:val="▪"/>
        <w:lvlJc w:val="left"/>
        <w:pPr>
          <w:tabs>
            <w:tab w:val="left" w:pos="1416"/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507FCC">
        <w:start w:val="1"/>
        <w:numFmt w:val="bullet"/>
        <w:lvlText w:val="·"/>
        <w:lvlJc w:val="left"/>
        <w:pPr>
          <w:tabs>
            <w:tab w:val="left" w:pos="1416"/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01F9A">
        <w:start w:val="1"/>
        <w:numFmt w:val="bullet"/>
        <w:lvlText w:val="o"/>
        <w:lvlJc w:val="left"/>
        <w:pPr>
          <w:tabs>
            <w:tab w:val="left" w:pos="1416"/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D6E006">
        <w:start w:val="1"/>
        <w:numFmt w:val="bullet"/>
        <w:lvlText w:val="▪"/>
        <w:lvlJc w:val="left"/>
        <w:pPr>
          <w:tabs>
            <w:tab w:val="left" w:pos="1416"/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</w:num>
  <w:num w:numId="22">
    <w:abstractNumId w:val="3"/>
  </w:num>
  <w:num w:numId="23">
    <w:abstractNumId w:val="0"/>
  </w:num>
  <w:num w:numId="24">
    <w:abstractNumId w:val="9"/>
  </w:num>
  <w:num w:numId="2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637"/>
    <w:rsid w:val="000F7C31"/>
    <w:rsid w:val="002657C4"/>
    <w:rsid w:val="00443DB1"/>
    <w:rsid w:val="008C5725"/>
    <w:rsid w:val="008D1840"/>
    <w:rsid w:val="009A0637"/>
    <w:rsid w:val="00C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8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numbering" w:customStyle="1" w:styleId="5">
    <w:name w:val="Импортированный стиль 5"/>
    <w:pPr>
      <w:numPr>
        <w:numId w:val="21"/>
      </w:numPr>
    </w:p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</w:rPr>
  </w:style>
  <w:style w:type="numbering" w:customStyle="1" w:styleId="6">
    <w:name w:val="Импортированный стиль 6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18"/>
      </w:numPr>
    </w:pPr>
  </w:style>
  <w:style w:type="character" w:customStyle="1" w:styleId="Hyperlink0">
    <w:name w:val="Hyperlink.0"/>
    <w:basedOn w:val="a4"/>
    <w:rPr>
      <w:outline w:val="0"/>
      <w:color w:val="0000FF"/>
      <w:u w:val="single" w:color="0000FF"/>
    </w:rPr>
  </w:style>
  <w:style w:type="numbering" w:customStyle="1" w:styleId="5">
    <w:name w:val="Импортированный стиль 5"/>
    <w:pPr>
      <w:numPr>
        <w:numId w:val="21"/>
      </w:numPr>
    </w:pPr>
  </w:style>
  <w:style w:type="character" w:customStyle="1" w:styleId="Hyperlink1">
    <w:name w:val="Hyperlink.1"/>
    <w:basedOn w:val="Hyperlink0"/>
    <w:rPr>
      <w:outline w:val="0"/>
      <w:color w:val="000000"/>
      <w:u w:val="single" w:color="000000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</w:rPr>
  </w:style>
  <w:style w:type="numbering" w:customStyle="1" w:styleId="6">
    <w:name w:val="Импортированный стиль 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ibrary.fa.ru/files/Aletdinova.pdf" TargetMode="External"/><Relationship Id="rId18" Type="http://schemas.openxmlformats.org/officeDocument/2006/relationships/hyperlink" Target="http://journals.susu.ru/pit-edu/article/view/347/26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yuiu.ru/wp-content/uploads/2015/10/confcdo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btei.ru/smartobr.html" TargetMode="External"/><Relationship Id="rId17" Type="http://schemas.openxmlformats.org/officeDocument/2006/relationships/hyperlink" Target="http://nito.rsvpu.ru/files/nito2016/nito2016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rary.fa.ru/files/Komleva.pdf" TargetMode="External"/><Relationship Id="rId20" Type="http://schemas.openxmlformats.org/officeDocument/2006/relationships/hyperlink" Target="http://www.library.fa.ru/files/Telnov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kj.ru/news/21220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fa.ru/files/Karmanov.pdf" TargetMode="External"/><Relationship Id="rId23" Type="http://schemas.openxmlformats.org/officeDocument/2006/relationships/hyperlink" Target="http://www.sspi.ru/files/nauka/e-public-prepod/inf_mat/2.pdf" TargetMode="External"/><Relationship Id="rId10" Type="http://schemas.openxmlformats.org/officeDocument/2006/relationships/hyperlink" Target="https://esat.worldskills.ru" TargetMode="External"/><Relationship Id="rId19" Type="http://schemas.openxmlformats.org/officeDocument/2006/relationships/hyperlink" Target="http://www.library.fa.ru/files/Sidorov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brary.fa.ru/files/Eremina.pdf" TargetMode="External"/><Relationship Id="rId22" Type="http://schemas.openxmlformats.org/officeDocument/2006/relationships/hyperlink" Target="http://www.library.fa.ru/files/Gersimenko.pdf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3577</Words>
  <Characters>20391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2021-05-18T10:25:00Z</dcterms:created>
  <dcterms:modified xsi:type="dcterms:W3CDTF">2021-05-18T10:37:00Z</dcterms:modified>
</cp:coreProperties>
</file>